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12A" w:rsidRDefault="003042A9" w:rsidP="003042A9">
      <w:pPr>
        <w:pStyle w:val="Title"/>
      </w:pPr>
      <w:r w:rsidRPr="003042A9">
        <w:t xml:space="preserve">L75ms - SA30 Software </w:t>
      </w:r>
      <w:r w:rsidR="006714D0">
        <w:t>Overview</w:t>
      </w:r>
    </w:p>
    <w:p w:rsidR="003042A9" w:rsidRDefault="003042A9" w:rsidP="003042A9">
      <w:pPr>
        <w:pStyle w:val="Heading1"/>
      </w:pPr>
      <w:bookmarkStart w:id="0" w:name="_Toc27575028"/>
      <w:bookmarkStart w:id="1" w:name="_Toc61355562"/>
      <w:r>
        <w:t>Version</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8"/>
        <w:gridCol w:w="1557"/>
        <w:gridCol w:w="5193"/>
      </w:tblGrid>
      <w:tr w:rsidR="003042A9" w:rsidRPr="00675588" w:rsidTr="00E26B3B">
        <w:tc>
          <w:tcPr>
            <w:tcW w:w="988" w:type="dxa"/>
            <w:shd w:val="clear" w:color="auto" w:fill="D9D9D9" w:themeFill="background1" w:themeFillShade="D9"/>
          </w:tcPr>
          <w:p w:rsidR="003042A9" w:rsidRPr="00675588" w:rsidRDefault="003042A9" w:rsidP="00E26B3B">
            <w:pPr>
              <w:rPr>
                <w:b/>
              </w:rPr>
            </w:pPr>
            <w:r w:rsidRPr="00675588">
              <w:rPr>
                <w:b/>
              </w:rPr>
              <w:t>Version</w:t>
            </w:r>
          </w:p>
        </w:tc>
        <w:tc>
          <w:tcPr>
            <w:tcW w:w="1278" w:type="dxa"/>
            <w:shd w:val="clear" w:color="auto" w:fill="D9D9D9" w:themeFill="background1" w:themeFillShade="D9"/>
          </w:tcPr>
          <w:p w:rsidR="003042A9" w:rsidRPr="00675588" w:rsidRDefault="003042A9" w:rsidP="00E26B3B">
            <w:pPr>
              <w:rPr>
                <w:b/>
              </w:rPr>
            </w:pPr>
            <w:r w:rsidRPr="00675588">
              <w:rPr>
                <w:b/>
              </w:rPr>
              <w:t>Date</w:t>
            </w:r>
          </w:p>
        </w:tc>
        <w:tc>
          <w:tcPr>
            <w:tcW w:w="1557" w:type="dxa"/>
            <w:shd w:val="clear" w:color="auto" w:fill="D9D9D9" w:themeFill="background1" w:themeFillShade="D9"/>
          </w:tcPr>
          <w:p w:rsidR="003042A9" w:rsidRPr="00675588" w:rsidRDefault="003042A9" w:rsidP="00E26B3B">
            <w:pPr>
              <w:rPr>
                <w:b/>
              </w:rPr>
            </w:pPr>
            <w:r w:rsidRPr="00675588">
              <w:rPr>
                <w:b/>
              </w:rPr>
              <w:t>By</w:t>
            </w:r>
          </w:p>
        </w:tc>
        <w:tc>
          <w:tcPr>
            <w:tcW w:w="5193" w:type="dxa"/>
            <w:shd w:val="clear" w:color="auto" w:fill="D9D9D9" w:themeFill="background1" w:themeFillShade="D9"/>
          </w:tcPr>
          <w:p w:rsidR="003042A9" w:rsidRPr="00675588" w:rsidRDefault="003042A9" w:rsidP="00E26B3B">
            <w:pPr>
              <w:rPr>
                <w:b/>
              </w:rPr>
            </w:pPr>
            <w:r w:rsidRPr="00675588">
              <w:rPr>
                <w:b/>
              </w:rPr>
              <w:t>Description</w:t>
            </w:r>
          </w:p>
        </w:tc>
      </w:tr>
      <w:tr w:rsidR="003042A9" w:rsidTr="00E26B3B">
        <w:tc>
          <w:tcPr>
            <w:tcW w:w="988" w:type="dxa"/>
          </w:tcPr>
          <w:p w:rsidR="003042A9" w:rsidRDefault="003042A9" w:rsidP="00E26B3B">
            <w:r>
              <w:t>1.0</w:t>
            </w:r>
          </w:p>
        </w:tc>
        <w:tc>
          <w:tcPr>
            <w:tcW w:w="1278" w:type="dxa"/>
          </w:tcPr>
          <w:p w:rsidR="003042A9" w:rsidRDefault="003042A9" w:rsidP="00E26B3B">
            <w:r>
              <w:t>11/01/2021</w:t>
            </w:r>
          </w:p>
        </w:tc>
        <w:tc>
          <w:tcPr>
            <w:tcW w:w="1557" w:type="dxa"/>
          </w:tcPr>
          <w:p w:rsidR="003042A9" w:rsidRDefault="003042A9" w:rsidP="00E26B3B">
            <w:r>
              <w:t>Chris Mann</w:t>
            </w:r>
          </w:p>
        </w:tc>
        <w:tc>
          <w:tcPr>
            <w:tcW w:w="5193" w:type="dxa"/>
          </w:tcPr>
          <w:p w:rsidR="003042A9" w:rsidRDefault="00805935" w:rsidP="006714D0">
            <w:r>
              <w:t xml:space="preserve">Following the introductory meeting on 2021/01/11 this document was created to </w:t>
            </w:r>
            <w:r w:rsidR="006714D0">
              <w:t>provide an overview of</w:t>
            </w:r>
            <w:r>
              <w:t xml:space="preserve"> the </w:t>
            </w:r>
            <w:r w:rsidR="006714D0">
              <w:t>architecture of the SA30</w:t>
            </w:r>
          </w:p>
        </w:tc>
      </w:tr>
      <w:tr w:rsidR="000B7D74" w:rsidTr="00E26B3B">
        <w:tc>
          <w:tcPr>
            <w:tcW w:w="988" w:type="dxa"/>
          </w:tcPr>
          <w:p w:rsidR="000B7D74" w:rsidRDefault="000B7D74" w:rsidP="00E26B3B">
            <w:r>
              <w:t>2.0</w:t>
            </w:r>
          </w:p>
        </w:tc>
        <w:tc>
          <w:tcPr>
            <w:tcW w:w="1278" w:type="dxa"/>
          </w:tcPr>
          <w:p w:rsidR="000B7D74" w:rsidRDefault="000B7D74" w:rsidP="00E26B3B">
            <w:r>
              <w:t>15/01/2021</w:t>
            </w:r>
          </w:p>
        </w:tc>
        <w:tc>
          <w:tcPr>
            <w:tcW w:w="1557" w:type="dxa"/>
          </w:tcPr>
          <w:p w:rsidR="000B7D74" w:rsidRDefault="000B7D74" w:rsidP="00E26B3B">
            <w:r>
              <w:t>Chris Mann</w:t>
            </w:r>
          </w:p>
        </w:tc>
        <w:tc>
          <w:tcPr>
            <w:tcW w:w="5193" w:type="dxa"/>
          </w:tcPr>
          <w:p w:rsidR="000B7D74" w:rsidRDefault="000B7D74" w:rsidP="006714D0">
            <w:r>
              <w:t>Addition of section describing project setup.</w:t>
            </w:r>
          </w:p>
        </w:tc>
      </w:tr>
    </w:tbl>
    <w:p w:rsidR="00584B48" w:rsidRDefault="00584B48" w:rsidP="00584B48"/>
    <w:p w:rsidR="00584B48" w:rsidRDefault="00584B48" w:rsidP="00584B48">
      <w:r>
        <w:br w:type="page"/>
      </w:r>
    </w:p>
    <w:p w:rsidR="003042A9" w:rsidRDefault="003042A9" w:rsidP="00584B48"/>
    <w:sdt>
      <w:sdtPr>
        <w:rPr>
          <w:rFonts w:asciiTheme="minorHAnsi" w:eastAsiaTheme="minorHAnsi" w:hAnsiTheme="minorHAnsi" w:cstheme="minorBidi"/>
          <w:color w:val="auto"/>
          <w:sz w:val="22"/>
          <w:szCs w:val="22"/>
          <w:lang w:val="en-GB"/>
        </w:rPr>
        <w:id w:val="1243138326"/>
        <w:docPartObj>
          <w:docPartGallery w:val="Table of Contents"/>
          <w:docPartUnique/>
        </w:docPartObj>
      </w:sdtPr>
      <w:sdtEndPr>
        <w:rPr>
          <w:b/>
          <w:bCs/>
          <w:noProof/>
        </w:rPr>
      </w:sdtEndPr>
      <w:sdtContent>
        <w:p w:rsidR="003042A9" w:rsidRDefault="003042A9">
          <w:pPr>
            <w:pStyle w:val="TOCHeading"/>
          </w:pPr>
          <w:r>
            <w:t>Contents</w:t>
          </w:r>
        </w:p>
        <w:p w:rsidR="007F7416" w:rsidRDefault="003042A9">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61355562" w:history="1">
            <w:r w:rsidR="007F7416" w:rsidRPr="00AB7DA4">
              <w:rPr>
                <w:rStyle w:val="Hyperlink"/>
                <w:noProof/>
              </w:rPr>
              <w:t>Version</w:t>
            </w:r>
            <w:r w:rsidR="007F7416">
              <w:rPr>
                <w:noProof/>
                <w:webHidden/>
              </w:rPr>
              <w:tab/>
            </w:r>
            <w:r w:rsidR="007F7416">
              <w:rPr>
                <w:noProof/>
                <w:webHidden/>
              </w:rPr>
              <w:fldChar w:fldCharType="begin"/>
            </w:r>
            <w:r w:rsidR="007F7416">
              <w:rPr>
                <w:noProof/>
                <w:webHidden/>
              </w:rPr>
              <w:instrText xml:space="preserve"> PAGEREF _Toc61355562 \h </w:instrText>
            </w:r>
            <w:r w:rsidR="007F7416">
              <w:rPr>
                <w:noProof/>
                <w:webHidden/>
              </w:rPr>
            </w:r>
            <w:r w:rsidR="007F7416">
              <w:rPr>
                <w:noProof/>
                <w:webHidden/>
              </w:rPr>
              <w:fldChar w:fldCharType="separate"/>
            </w:r>
            <w:r w:rsidR="007F7416">
              <w:rPr>
                <w:noProof/>
                <w:webHidden/>
              </w:rPr>
              <w:t>1</w:t>
            </w:r>
            <w:r w:rsidR="007F7416">
              <w:rPr>
                <w:noProof/>
                <w:webHidden/>
              </w:rPr>
              <w:fldChar w:fldCharType="end"/>
            </w:r>
          </w:hyperlink>
        </w:p>
        <w:p w:rsidR="007F7416" w:rsidRDefault="0005332C">
          <w:pPr>
            <w:pStyle w:val="TOC1"/>
            <w:tabs>
              <w:tab w:val="right" w:leader="dot" w:pos="9016"/>
            </w:tabs>
            <w:rPr>
              <w:rFonts w:eastAsiaTheme="minorEastAsia"/>
              <w:noProof/>
              <w:lang w:eastAsia="en-GB"/>
            </w:rPr>
          </w:pPr>
          <w:hyperlink w:anchor="_Toc61355563" w:history="1">
            <w:r w:rsidR="007F7416" w:rsidRPr="00AB7DA4">
              <w:rPr>
                <w:rStyle w:val="Hyperlink"/>
                <w:noProof/>
              </w:rPr>
              <w:t>Overview</w:t>
            </w:r>
            <w:r w:rsidR="007F7416">
              <w:rPr>
                <w:noProof/>
                <w:webHidden/>
              </w:rPr>
              <w:tab/>
            </w:r>
            <w:r w:rsidR="007F7416">
              <w:rPr>
                <w:noProof/>
                <w:webHidden/>
              </w:rPr>
              <w:fldChar w:fldCharType="begin"/>
            </w:r>
            <w:r w:rsidR="007F7416">
              <w:rPr>
                <w:noProof/>
                <w:webHidden/>
              </w:rPr>
              <w:instrText xml:space="preserve"> PAGEREF _Toc61355563 \h </w:instrText>
            </w:r>
            <w:r w:rsidR="007F7416">
              <w:rPr>
                <w:noProof/>
                <w:webHidden/>
              </w:rPr>
            </w:r>
            <w:r w:rsidR="007F7416">
              <w:rPr>
                <w:noProof/>
                <w:webHidden/>
              </w:rPr>
              <w:fldChar w:fldCharType="separate"/>
            </w:r>
            <w:r w:rsidR="007F7416">
              <w:rPr>
                <w:noProof/>
                <w:webHidden/>
              </w:rPr>
              <w:t>2</w:t>
            </w:r>
            <w:r w:rsidR="007F7416">
              <w:rPr>
                <w:noProof/>
                <w:webHidden/>
              </w:rPr>
              <w:fldChar w:fldCharType="end"/>
            </w:r>
          </w:hyperlink>
        </w:p>
        <w:p w:rsidR="007F7416" w:rsidRDefault="0005332C">
          <w:pPr>
            <w:pStyle w:val="TOC1"/>
            <w:tabs>
              <w:tab w:val="right" w:leader="dot" w:pos="9016"/>
            </w:tabs>
            <w:rPr>
              <w:rFonts w:eastAsiaTheme="minorEastAsia"/>
              <w:noProof/>
              <w:lang w:eastAsia="en-GB"/>
            </w:rPr>
          </w:pPr>
          <w:hyperlink w:anchor="_Toc61355564" w:history="1">
            <w:r w:rsidR="007F7416" w:rsidRPr="00AB7DA4">
              <w:rPr>
                <w:rStyle w:val="Hyperlink"/>
                <w:noProof/>
              </w:rPr>
              <w:t>System Components</w:t>
            </w:r>
            <w:r w:rsidR="007F7416">
              <w:rPr>
                <w:noProof/>
                <w:webHidden/>
              </w:rPr>
              <w:tab/>
            </w:r>
            <w:r w:rsidR="007F7416">
              <w:rPr>
                <w:noProof/>
                <w:webHidden/>
              </w:rPr>
              <w:fldChar w:fldCharType="begin"/>
            </w:r>
            <w:r w:rsidR="007F7416">
              <w:rPr>
                <w:noProof/>
                <w:webHidden/>
              </w:rPr>
              <w:instrText xml:space="preserve"> PAGEREF _Toc61355564 \h </w:instrText>
            </w:r>
            <w:r w:rsidR="007F7416">
              <w:rPr>
                <w:noProof/>
                <w:webHidden/>
              </w:rPr>
            </w:r>
            <w:r w:rsidR="007F7416">
              <w:rPr>
                <w:noProof/>
                <w:webHidden/>
              </w:rPr>
              <w:fldChar w:fldCharType="separate"/>
            </w:r>
            <w:r w:rsidR="007F7416">
              <w:rPr>
                <w:noProof/>
                <w:webHidden/>
              </w:rPr>
              <w:t>2</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65" w:history="1">
            <w:r w:rsidR="007F7416" w:rsidRPr="00AB7DA4">
              <w:rPr>
                <w:rStyle w:val="Hyperlink"/>
                <w:noProof/>
              </w:rPr>
              <w:t>Avatar Module</w:t>
            </w:r>
            <w:r w:rsidR="007F7416">
              <w:rPr>
                <w:noProof/>
                <w:webHidden/>
              </w:rPr>
              <w:tab/>
            </w:r>
            <w:r w:rsidR="007F7416">
              <w:rPr>
                <w:noProof/>
                <w:webHidden/>
              </w:rPr>
              <w:fldChar w:fldCharType="begin"/>
            </w:r>
            <w:r w:rsidR="007F7416">
              <w:rPr>
                <w:noProof/>
                <w:webHidden/>
              </w:rPr>
              <w:instrText xml:space="preserve"> PAGEREF _Toc61355565 \h </w:instrText>
            </w:r>
            <w:r w:rsidR="007F7416">
              <w:rPr>
                <w:noProof/>
                <w:webHidden/>
              </w:rPr>
            </w:r>
            <w:r w:rsidR="007F7416">
              <w:rPr>
                <w:noProof/>
                <w:webHidden/>
              </w:rPr>
              <w:fldChar w:fldCharType="separate"/>
            </w:r>
            <w:r w:rsidR="007F7416">
              <w:rPr>
                <w:noProof/>
                <w:webHidden/>
              </w:rPr>
              <w:t>3</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66" w:history="1">
            <w:r w:rsidR="007F7416" w:rsidRPr="00AB7DA4">
              <w:rPr>
                <w:rStyle w:val="Hyperlink"/>
                <w:noProof/>
              </w:rPr>
              <w:t>HDMI/ARC module</w:t>
            </w:r>
            <w:r w:rsidR="007F7416">
              <w:rPr>
                <w:noProof/>
                <w:webHidden/>
              </w:rPr>
              <w:tab/>
            </w:r>
            <w:r w:rsidR="007F7416">
              <w:rPr>
                <w:noProof/>
                <w:webHidden/>
              </w:rPr>
              <w:fldChar w:fldCharType="begin"/>
            </w:r>
            <w:r w:rsidR="007F7416">
              <w:rPr>
                <w:noProof/>
                <w:webHidden/>
              </w:rPr>
              <w:instrText xml:space="preserve"> PAGEREF _Toc61355566 \h </w:instrText>
            </w:r>
            <w:r w:rsidR="007F7416">
              <w:rPr>
                <w:noProof/>
                <w:webHidden/>
              </w:rPr>
            </w:r>
            <w:r w:rsidR="007F7416">
              <w:rPr>
                <w:noProof/>
                <w:webHidden/>
              </w:rPr>
              <w:fldChar w:fldCharType="separate"/>
            </w:r>
            <w:r w:rsidR="007F7416">
              <w:rPr>
                <w:noProof/>
                <w:webHidden/>
              </w:rPr>
              <w:t>3</w:t>
            </w:r>
            <w:r w:rsidR="007F7416">
              <w:rPr>
                <w:noProof/>
                <w:webHidden/>
              </w:rPr>
              <w:fldChar w:fldCharType="end"/>
            </w:r>
          </w:hyperlink>
        </w:p>
        <w:p w:rsidR="007F7416" w:rsidRDefault="0005332C">
          <w:pPr>
            <w:pStyle w:val="TOC1"/>
            <w:tabs>
              <w:tab w:val="right" w:leader="dot" w:pos="9016"/>
            </w:tabs>
            <w:rPr>
              <w:rFonts w:eastAsiaTheme="minorEastAsia"/>
              <w:noProof/>
              <w:lang w:eastAsia="en-GB"/>
            </w:rPr>
          </w:pPr>
          <w:hyperlink w:anchor="_Toc61355567" w:history="1">
            <w:r w:rsidR="007F7416" w:rsidRPr="00AB7DA4">
              <w:rPr>
                <w:rStyle w:val="Hyperlink"/>
                <w:noProof/>
              </w:rPr>
              <w:t>System Architecture</w:t>
            </w:r>
            <w:r w:rsidR="007F7416">
              <w:rPr>
                <w:noProof/>
                <w:webHidden/>
              </w:rPr>
              <w:tab/>
            </w:r>
            <w:r w:rsidR="007F7416">
              <w:rPr>
                <w:noProof/>
                <w:webHidden/>
              </w:rPr>
              <w:fldChar w:fldCharType="begin"/>
            </w:r>
            <w:r w:rsidR="007F7416">
              <w:rPr>
                <w:noProof/>
                <w:webHidden/>
              </w:rPr>
              <w:instrText xml:space="preserve"> PAGEREF _Toc61355567 \h </w:instrText>
            </w:r>
            <w:r w:rsidR="007F7416">
              <w:rPr>
                <w:noProof/>
                <w:webHidden/>
              </w:rPr>
            </w:r>
            <w:r w:rsidR="007F7416">
              <w:rPr>
                <w:noProof/>
                <w:webHidden/>
              </w:rPr>
              <w:fldChar w:fldCharType="separate"/>
            </w:r>
            <w:r w:rsidR="007F7416">
              <w:rPr>
                <w:noProof/>
                <w:webHidden/>
              </w:rPr>
              <w:t>4</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68" w:history="1">
            <w:r w:rsidR="007F7416" w:rsidRPr="00AB7DA4">
              <w:rPr>
                <w:rStyle w:val="Hyperlink"/>
                <w:noProof/>
              </w:rPr>
              <w:t>Application layers</w:t>
            </w:r>
            <w:r w:rsidR="007F7416">
              <w:rPr>
                <w:noProof/>
                <w:webHidden/>
              </w:rPr>
              <w:tab/>
            </w:r>
            <w:r w:rsidR="007F7416">
              <w:rPr>
                <w:noProof/>
                <w:webHidden/>
              </w:rPr>
              <w:fldChar w:fldCharType="begin"/>
            </w:r>
            <w:r w:rsidR="007F7416">
              <w:rPr>
                <w:noProof/>
                <w:webHidden/>
              </w:rPr>
              <w:instrText xml:space="preserve"> PAGEREF _Toc61355568 \h </w:instrText>
            </w:r>
            <w:r w:rsidR="007F7416">
              <w:rPr>
                <w:noProof/>
                <w:webHidden/>
              </w:rPr>
            </w:r>
            <w:r w:rsidR="007F7416">
              <w:rPr>
                <w:noProof/>
                <w:webHidden/>
              </w:rPr>
              <w:fldChar w:fldCharType="separate"/>
            </w:r>
            <w:r w:rsidR="007F7416">
              <w:rPr>
                <w:noProof/>
                <w:webHidden/>
              </w:rPr>
              <w:t>4</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69" w:history="1">
            <w:r w:rsidR="007F7416" w:rsidRPr="00AB7DA4">
              <w:rPr>
                <w:rStyle w:val="Hyperlink"/>
                <w:noProof/>
              </w:rPr>
              <w:t>Input Processing</w:t>
            </w:r>
            <w:r w:rsidR="007F7416">
              <w:rPr>
                <w:noProof/>
                <w:webHidden/>
              </w:rPr>
              <w:tab/>
            </w:r>
            <w:r w:rsidR="007F7416">
              <w:rPr>
                <w:noProof/>
                <w:webHidden/>
              </w:rPr>
              <w:fldChar w:fldCharType="begin"/>
            </w:r>
            <w:r w:rsidR="007F7416">
              <w:rPr>
                <w:noProof/>
                <w:webHidden/>
              </w:rPr>
              <w:instrText xml:space="preserve"> PAGEREF _Toc61355569 \h </w:instrText>
            </w:r>
            <w:r w:rsidR="007F7416">
              <w:rPr>
                <w:noProof/>
                <w:webHidden/>
              </w:rPr>
            </w:r>
            <w:r w:rsidR="007F7416">
              <w:rPr>
                <w:noProof/>
                <w:webHidden/>
              </w:rPr>
              <w:fldChar w:fldCharType="separate"/>
            </w:r>
            <w:r w:rsidR="007F7416">
              <w:rPr>
                <w:noProof/>
                <w:webHidden/>
              </w:rPr>
              <w:t>5</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70" w:history="1">
            <w:r w:rsidR="007F7416" w:rsidRPr="00AB7DA4">
              <w:rPr>
                <w:rStyle w:val="Hyperlink"/>
                <w:noProof/>
              </w:rPr>
              <w:t>UI and Menus</w:t>
            </w:r>
            <w:r w:rsidR="007F7416">
              <w:rPr>
                <w:noProof/>
                <w:webHidden/>
              </w:rPr>
              <w:tab/>
            </w:r>
            <w:r w:rsidR="007F7416">
              <w:rPr>
                <w:noProof/>
                <w:webHidden/>
              </w:rPr>
              <w:fldChar w:fldCharType="begin"/>
            </w:r>
            <w:r w:rsidR="007F7416">
              <w:rPr>
                <w:noProof/>
                <w:webHidden/>
              </w:rPr>
              <w:instrText xml:space="preserve"> PAGEREF _Toc61355570 \h </w:instrText>
            </w:r>
            <w:r w:rsidR="007F7416">
              <w:rPr>
                <w:noProof/>
                <w:webHidden/>
              </w:rPr>
            </w:r>
            <w:r w:rsidR="007F7416">
              <w:rPr>
                <w:noProof/>
                <w:webHidden/>
              </w:rPr>
              <w:fldChar w:fldCharType="separate"/>
            </w:r>
            <w:r w:rsidR="007F7416">
              <w:rPr>
                <w:noProof/>
                <w:webHidden/>
              </w:rPr>
              <w:t>6</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71" w:history="1">
            <w:r w:rsidR="007F7416" w:rsidRPr="00AB7DA4">
              <w:rPr>
                <w:rStyle w:val="Hyperlink"/>
                <w:noProof/>
              </w:rPr>
              <w:t>Upgrade</w:t>
            </w:r>
            <w:r w:rsidR="007F7416">
              <w:rPr>
                <w:noProof/>
                <w:webHidden/>
              </w:rPr>
              <w:tab/>
            </w:r>
            <w:r w:rsidR="007F7416">
              <w:rPr>
                <w:noProof/>
                <w:webHidden/>
              </w:rPr>
              <w:fldChar w:fldCharType="begin"/>
            </w:r>
            <w:r w:rsidR="007F7416">
              <w:rPr>
                <w:noProof/>
                <w:webHidden/>
              </w:rPr>
              <w:instrText xml:space="preserve"> PAGEREF _Toc61355571 \h </w:instrText>
            </w:r>
            <w:r w:rsidR="007F7416">
              <w:rPr>
                <w:noProof/>
                <w:webHidden/>
              </w:rPr>
            </w:r>
            <w:r w:rsidR="007F7416">
              <w:rPr>
                <w:noProof/>
                <w:webHidden/>
              </w:rPr>
              <w:fldChar w:fldCharType="separate"/>
            </w:r>
            <w:r w:rsidR="007F7416">
              <w:rPr>
                <w:noProof/>
                <w:webHidden/>
              </w:rPr>
              <w:t>6</w:t>
            </w:r>
            <w:r w:rsidR="007F7416">
              <w:rPr>
                <w:noProof/>
                <w:webHidden/>
              </w:rPr>
              <w:fldChar w:fldCharType="end"/>
            </w:r>
          </w:hyperlink>
        </w:p>
        <w:p w:rsidR="007F7416" w:rsidRDefault="0005332C">
          <w:pPr>
            <w:pStyle w:val="TOC2"/>
            <w:tabs>
              <w:tab w:val="right" w:leader="dot" w:pos="9016"/>
            </w:tabs>
            <w:rPr>
              <w:rFonts w:eastAsiaTheme="minorEastAsia"/>
              <w:noProof/>
              <w:lang w:eastAsia="en-GB"/>
            </w:rPr>
          </w:pPr>
          <w:hyperlink w:anchor="_Toc61355572" w:history="1">
            <w:r w:rsidR="007F7416" w:rsidRPr="00AB7DA4">
              <w:rPr>
                <w:rStyle w:val="Hyperlink"/>
                <w:noProof/>
              </w:rPr>
              <w:t>PIC Utilities versions</w:t>
            </w:r>
            <w:r w:rsidR="007F7416">
              <w:rPr>
                <w:noProof/>
                <w:webHidden/>
              </w:rPr>
              <w:tab/>
            </w:r>
            <w:r w:rsidR="007F7416">
              <w:rPr>
                <w:noProof/>
                <w:webHidden/>
              </w:rPr>
              <w:fldChar w:fldCharType="begin"/>
            </w:r>
            <w:r w:rsidR="007F7416">
              <w:rPr>
                <w:noProof/>
                <w:webHidden/>
              </w:rPr>
              <w:instrText xml:space="preserve"> PAGEREF _Toc61355572 \h </w:instrText>
            </w:r>
            <w:r w:rsidR="007F7416">
              <w:rPr>
                <w:noProof/>
                <w:webHidden/>
              </w:rPr>
            </w:r>
            <w:r w:rsidR="007F7416">
              <w:rPr>
                <w:noProof/>
                <w:webHidden/>
              </w:rPr>
              <w:fldChar w:fldCharType="separate"/>
            </w:r>
            <w:r w:rsidR="007F7416">
              <w:rPr>
                <w:noProof/>
                <w:webHidden/>
              </w:rPr>
              <w:t>6</w:t>
            </w:r>
            <w:r w:rsidR="007F7416">
              <w:rPr>
                <w:noProof/>
                <w:webHidden/>
              </w:rPr>
              <w:fldChar w:fldCharType="end"/>
            </w:r>
          </w:hyperlink>
        </w:p>
        <w:p w:rsidR="003042A9" w:rsidRDefault="003042A9">
          <w:r>
            <w:rPr>
              <w:b/>
              <w:bCs/>
              <w:noProof/>
            </w:rPr>
            <w:fldChar w:fldCharType="end"/>
          </w:r>
        </w:p>
      </w:sdtContent>
    </w:sdt>
    <w:p w:rsidR="003042A9" w:rsidRDefault="003042A9" w:rsidP="003042A9">
      <w:pPr>
        <w:pStyle w:val="Heading1"/>
      </w:pPr>
      <w:bookmarkStart w:id="2" w:name="_Toc61355563"/>
      <w:r>
        <w:t>Overview</w:t>
      </w:r>
      <w:bookmarkEnd w:id="2"/>
    </w:p>
    <w:p w:rsidR="003042A9" w:rsidRDefault="003042A9" w:rsidP="003042A9">
      <w:r>
        <w:t xml:space="preserve">This document </w:t>
      </w:r>
      <w:r w:rsidR="006714D0">
        <w:t>provides a</w:t>
      </w:r>
      <w:r w:rsidR="008B6CA8">
        <w:t xml:space="preserve"> brief</w:t>
      </w:r>
      <w:r w:rsidR="006714D0">
        <w:t xml:space="preserve"> overview of the SA30 software architecture.</w:t>
      </w:r>
      <w:r w:rsidR="00336C7D">
        <w:t xml:space="preserve">  It describes the components used in the architecture, how they hang together, and a description of way inputs are processed.</w:t>
      </w:r>
    </w:p>
    <w:p w:rsidR="00336C7D" w:rsidRDefault="00336C7D" w:rsidP="003042A9">
      <w:r>
        <w:t>It also contains a brief discussion on the differences between the different versions of the PIC Utilities framework library.</w:t>
      </w:r>
    </w:p>
    <w:p w:rsidR="004C25B3" w:rsidRDefault="004C25B3" w:rsidP="003042A9">
      <w:r>
        <w:t>It is designed to be viewed alongside the code supplied in the L75ms – SA30 Software Pack</w:t>
      </w:r>
    </w:p>
    <w:p w:rsidR="006714D0" w:rsidRDefault="00336C7D" w:rsidP="00336C7D">
      <w:pPr>
        <w:pStyle w:val="Heading1"/>
      </w:pPr>
      <w:bookmarkStart w:id="3" w:name="_Toc61355564"/>
      <w:r>
        <w:t xml:space="preserve">System </w:t>
      </w:r>
      <w:r w:rsidR="006714D0">
        <w:t>Components</w:t>
      </w:r>
      <w:bookmarkEnd w:id="3"/>
    </w:p>
    <w:p w:rsidR="00336C7D" w:rsidRPr="00336C7D" w:rsidRDefault="00336C7D" w:rsidP="00336C7D">
      <w:r>
        <w:t>The SA30 system architecture is built from a collection of components controlled by the PIC32MZ processor.</w:t>
      </w:r>
    </w:p>
    <w:p w:rsidR="00B10908" w:rsidRDefault="00336C7D" w:rsidP="00B10908">
      <w:r>
        <w:object w:dxaOrig="18481" w:dyaOrig="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0.9pt" o:ole="">
            <v:imagedata r:id="rId8" o:title=""/>
          </v:shape>
          <o:OLEObject Type="Embed" ProgID="Visio.Drawing.11" ShapeID="_x0000_i1025" DrawAspect="Content" ObjectID="_1672211729" r:id="rId9"/>
        </w:object>
      </w:r>
    </w:p>
    <w:p w:rsidR="009F40A7" w:rsidRDefault="00336C7D" w:rsidP="00336C7D">
      <w:r>
        <w:t>These cover all the areas of the SA30’s functionality, including:</w:t>
      </w:r>
    </w:p>
    <w:p w:rsidR="00336C7D" w:rsidRDefault="00336C7D" w:rsidP="00336C7D">
      <w:pPr>
        <w:pStyle w:val="ListParagraph"/>
        <w:numPr>
          <w:ilvl w:val="0"/>
          <w:numId w:val="5"/>
        </w:numPr>
      </w:pPr>
      <w:r>
        <w:t>Avatar – This is used to co-ordinate access to streaming functionality, and also manages DIRAC room correction.</w:t>
      </w:r>
    </w:p>
    <w:p w:rsidR="00336C7D" w:rsidRDefault="00336C7D" w:rsidP="00336C7D">
      <w:pPr>
        <w:pStyle w:val="ListParagraph"/>
        <w:numPr>
          <w:ilvl w:val="0"/>
          <w:numId w:val="5"/>
        </w:numPr>
      </w:pPr>
      <w:r>
        <w:t>HDMI/ARC – Provides the interface to HDMI ARC and eARC enabled TV’s.</w:t>
      </w:r>
    </w:p>
    <w:p w:rsidR="008E73F2" w:rsidRDefault="008E73F2" w:rsidP="008E73F2">
      <w:pPr>
        <w:pStyle w:val="Heading2"/>
      </w:pPr>
      <w:bookmarkStart w:id="4" w:name="_Toc61355565"/>
      <w:r>
        <w:t>Avatar Module</w:t>
      </w:r>
      <w:bookmarkEnd w:id="4"/>
    </w:p>
    <w:p w:rsidR="00212926" w:rsidRDefault="008E73F2" w:rsidP="008E73F2">
      <w:r>
        <w:t>The Avatar module is used to co-ordinate access to streaming functionality</w:t>
      </w:r>
      <w:r w:rsidR="00212926">
        <w:t>.  In addition to this it also:</w:t>
      </w:r>
    </w:p>
    <w:p w:rsidR="00212926" w:rsidRDefault="00212926" w:rsidP="00212926">
      <w:pPr>
        <w:pStyle w:val="ListParagraph"/>
        <w:numPr>
          <w:ilvl w:val="0"/>
          <w:numId w:val="7"/>
        </w:numPr>
      </w:pPr>
      <w:r>
        <w:t>M</w:t>
      </w:r>
      <w:r w:rsidR="008E73F2">
        <w:t>anages DIRAC Room correction</w:t>
      </w:r>
      <w:r>
        <w:t>.</w:t>
      </w:r>
    </w:p>
    <w:p w:rsidR="008E73F2" w:rsidRDefault="00212926" w:rsidP="00212926">
      <w:pPr>
        <w:pStyle w:val="ListParagraph"/>
        <w:numPr>
          <w:ilvl w:val="0"/>
          <w:numId w:val="7"/>
        </w:numPr>
      </w:pPr>
      <w:r>
        <w:t>I</w:t>
      </w:r>
      <w:r w:rsidR="008E73F2">
        <w:t>mplements the MQA codec.</w:t>
      </w:r>
    </w:p>
    <w:p w:rsidR="00212926" w:rsidRDefault="00212926" w:rsidP="00212926">
      <w:pPr>
        <w:pStyle w:val="ListParagraph"/>
        <w:numPr>
          <w:ilvl w:val="0"/>
          <w:numId w:val="7"/>
        </w:numPr>
      </w:pPr>
      <w:r>
        <w:t>Provides device discovery functionality for Control4 / Crestron</w:t>
      </w:r>
    </w:p>
    <w:p w:rsidR="003279A8" w:rsidRDefault="003279A8" w:rsidP="00212926">
      <w:pPr>
        <w:pStyle w:val="ListParagraph"/>
        <w:numPr>
          <w:ilvl w:val="0"/>
          <w:numId w:val="7"/>
        </w:numPr>
      </w:pPr>
      <w:r>
        <w:t>Handles the devices TCP/IP Interface.</w:t>
      </w:r>
    </w:p>
    <w:p w:rsidR="00212926" w:rsidRDefault="003279A8" w:rsidP="008E73F2">
      <w:pPr>
        <w:pStyle w:val="ListParagraph"/>
        <w:numPr>
          <w:ilvl w:val="0"/>
          <w:numId w:val="7"/>
        </w:numPr>
      </w:pPr>
      <w:r>
        <w:t>Manages device updates (including OTA, USB, and web page update initiation)</w:t>
      </w:r>
    </w:p>
    <w:p w:rsidR="008E73F2" w:rsidRDefault="008E73F2" w:rsidP="008E73F2">
      <w:r>
        <w:t xml:space="preserve">Communication with the Avatar is </w:t>
      </w:r>
      <w:r w:rsidR="00212926">
        <w:t xml:space="preserve">over I2C.  Note that the Avatar module is the </w:t>
      </w:r>
      <w:r w:rsidR="00212926" w:rsidRPr="00212926">
        <w:rPr>
          <w:b/>
        </w:rPr>
        <w:t>master</w:t>
      </w:r>
      <w:r w:rsidR="00212926">
        <w:t xml:space="preserve"> device in all cases. The host is the </w:t>
      </w:r>
      <w:r w:rsidR="00212926" w:rsidRPr="00212926">
        <w:rPr>
          <w:b/>
        </w:rPr>
        <w:t>slave</w:t>
      </w:r>
      <w:r w:rsidR="00212926">
        <w:t>.</w:t>
      </w:r>
    </w:p>
    <w:p w:rsidR="003279A8" w:rsidRDefault="003279A8" w:rsidP="003279A8">
      <w:r>
        <w:t>During device start up a handshaking process is performed between the Avatar and the Host which can take up to 40 seconds during which time the device functionality is unavailable.</w:t>
      </w:r>
    </w:p>
    <w:p w:rsidR="00A90736" w:rsidRDefault="00A90736" w:rsidP="003279A8">
      <w:r>
        <w:t>A description of the messaging protocol for messages transferred between the Host and the Avatar can be found in the document “</w:t>
      </w:r>
      <w:r w:rsidRPr="00A90736">
        <w:t>ARCAM Avatar Messaging v0_51.pdf</w:t>
      </w:r>
      <w:r>
        <w:t>”</w:t>
      </w:r>
    </w:p>
    <w:p w:rsidR="003279A8" w:rsidRDefault="003279A8" w:rsidP="00B77C7D">
      <w:pPr>
        <w:pStyle w:val="Heading2"/>
      </w:pPr>
      <w:bookmarkStart w:id="5" w:name="_Toc61355566"/>
      <w:r>
        <w:t>HDMI/ARC mod</w:t>
      </w:r>
      <w:r w:rsidR="00B77C7D">
        <w:t>ule</w:t>
      </w:r>
      <w:bookmarkEnd w:id="5"/>
    </w:p>
    <w:p w:rsidR="00B77C7D" w:rsidRDefault="00A90736" w:rsidP="00B77C7D">
      <w:r>
        <w:t>The HDMI ARC module provides ARC, eARC and CEC functionality for the control of the SA30 by ARC enabled TV’s.</w:t>
      </w:r>
    </w:p>
    <w:p w:rsidR="00A90736" w:rsidRDefault="00A90736" w:rsidP="00B77C7D">
      <w:r>
        <w:t>Communication between the Host and the HDMI ARC is done over RS232.</w:t>
      </w:r>
    </w:p>
    <w:p w:rsidR="00A90736" w:rsidRDefault="00A90736" w:rsidP="00A90736">
      <w:r>
        <w:t>A description of the messaging protocol for messages transferred between the Host and the HDMI ARC module can be found in the document “</w:t>
      </w:r>
      <w:r w:rsidRPr="00A90736">
        <w:t>ARCAM HDMI ARC Messaging v0_9.pdf</w:t>
      </w:r>
      <w:r>
        <w:t>”</w:t>
      </w:r>
    </w:p>
    <w:p w:rsidR="006714D0" w:rsidRDefault="00E63BF8" w:rsidP="00E63BF8">
      <w:pPr>
        <w:pStyle w:val="Heading1"/>
      </w:pPr>
      <w:bookmarkStart w:id="6" w:name="_Toc61355567"/>
      <w:r>
        <w:lastRenderedPageBreak/>
        <w:t>System Architecture</w:t>
      </w:r>
      <w:bookmarkEnd w:id="6"/>
    </w:p>
    <w:p w:rsidR="008B6CA8" w:rsidRPr="008B6CA8" w:rsidRDefault="008B6CA8" w:rsidP="008B6CA8">
      <w:pPr>
        <w:pStyle w:val="Heading2"/>
      </w:pPr>
      <w:bookmarkStart w:id="7" w:name="_Toc61355568"/>
      <w:r>
        <w:t>Application layers</w:t>
      </w:r>
      <w:bookmarkEnd w:id="7"/>
    </w:p>
    <w:p w:rsidR="00E63BF8" w:rsidRDefault="00E63BF8" w:rsidP="003042A9">
      <w:r>
        <w:t>The SA30 code is split into a number of layers moving from application specific code, through shared framework code to low level functions.  The diagram below shows the dependency of the different layers on the layers below them.</w:t>
      </w:r>
    </w:p>
    <w:p w:rsidR="00D964EB" w:rsidRDefault="00D964EB" w:rsidP="003042A9"/>
    <w:p w:rsidR="00E63BF8" w:rsidRDefault="00E63BF8" w:rsidP="00E63BF8">
      <w:pPr>
        <w:jc w:val="center"/>
      </w:pPr>
      <w:r>
        <w:object w:dxaOrig="3285" w:dyaOrig="8276">
          <v:shape id="_x0000_i1026" type="#_x0000_t75" style="width:164.15pt;height:413.55pt" o:ole="">
            <v:imagedata r:id="rId10" o:title=""/>
          </v:shape>
          <o:OLEObject Type="Embed" ProgID="Visio.Drawing.11" ShapeID="_x0000_i1026" DrawAspect="Content" ObjectID="_1672211730" r:id="rId11"/>
        </w:object>
      </w:r>
    </w:p>
    <w:tbl>
      <w:tblPr>
        <w:tblStyle w:val="TableGrid"/>
        <w:tblW w:w="0" w:type="auto"/>
        <w:tblLook w:val="04A0" w:firstRow="1" w:lastRow="0" w:firstColumn="1" w:lastColumn="0" w:noHBand="0" w:noVBand="1"/>
      </w:tblPr>
      <w:tblGrid>
        <w:gridCol w:w="4508"/>
        <w:gridCol w:w="4508"/>
      </w:tblGrid>
      <w:tr w:rsidR="00E63BF8" w:rsidRPr="00E63BF8" w:rsidTr="00E63BF8">
        <w:tc>
          <w:tcPr>
            <w:tcW w:w="4508" w:type="dxa"/>
            <w:shd w:val="pct5" w:color="auto" w:fill="auto"/>
          </w:tcPr>
          <w:p w:rsidR="00E63BF8" w:rsidRPr="00E63BF8" w:rsidRDefault="00E63BF8" w:rsidP="003042A9">
            <w:pPr>
              <w:rPr>
                <w:b/>
              </w:rPr>
            </w:pPr>
            <w:r w:rsidRPr="00E63BF8">
              <w:rPr>
                <w:b/>
              </w:rPr>
              <w:t>Layer</w:t>
            </w:r>
          </w:p>
        </w:tc>
        <w:tc>
          <w:tcPr>
            <w:tcW w:w="4508" w:type="dxa"/>
            <w:shd w:val="pct5" w:color="auto" w:fill="auto"/>
          </w:tcPr>
          <w:p w:rsidR="00E63BF8" w:rsidRPr="00E63BF8" w:rsidRDefault="00E63BF8" w:rsidP="003042A9">
            <w:pPr>
              <w:rPr>
                <w:b/>
              </w:rPr>
            </w:pPr>
            <w:r w:rsidRPr="00E63BF8">
              <w:rPr>
                <w:b/>
              </w:rPr>
              <w:t>Description</w:t>
            </w:r>
          </w:p>
        </w:tc>
      </w:tr>
      <w:tr w:rsidR="00E63BF8" w:rsidTr="00E63BF8">
        <w:tc>
          <w:tcPr>
            <w:tcW w:w="4508" w:type="dxa"/>
          </w:tcPr>
          <w:p w:rsidR="00E63BF8" w:rsidRDefault="00E63BF8" w:rsidP="003042A9">
            <w:r>
              <w:t>Application</w:t>
            </w:r>
          </w:p>
        </w:tc>
        <w:tc>
          <w:tcPr>
            <w:tcW w:w="4508" w:type="dxa"/>
          </w:tcPr>
          <w:p w:rsidR="00E63BF8" w:rsidRDefault="00E63BF8" w:rsidP="003042A9">
            <w:r>
              <w:t>Contains code specific to the current device.  This includes functions managing state and the user interface.</w:t>
            </w:r>
          </w:p>
        </w:tc>
      </w:tr>
      <w:tr w:rsidR="00E63BF8" w:rsidTr="00E63BF8">
        <w:tc>
          <w:tcPr>
            <w:tcW w:w="4508" w:type="dxa"/>
          </w:tcPr>
          <w:p w:rsidR="00E63BF8" w:rsidRDefault="00E63BF8" w:rsidP="003042A9">
            <w:r>
              <w:lastRenderedPageBreak/>
              <w:t>Framework (PIC Utilities)</w:t>
            </w:r>
          </w:p>
        </w:tc>
        <w:tc>
          <w:tcPr>
            <w:tcW w:w="4508" w:type="dxa"/>
          </w:tcPr>
          <w:p w:rsidR="00B10908" w:rsidRDefault="00E63BF8" w:rsidP="00E63BF8">
            <w:r>
              <w:t xml:space="preserve">A collection of modules designed to work with a single component or collection of related components.  These modules are shared across multiple device implementations. </w:t>
            </w:r>
          </w:p>
          <w:p w:rsidR="00E63BF8" w:rsidRDefault="00E63BF8" w:rsidP="00E63BF8"/>
          <w:p w:rsidR="00E63BF8" w:rsidRDefault="00E63BF8" w:rsidP="00E63BF8">
            <w:r>
              <w:t>Examples:</w:t>
            </w:r>
          </w:p>
          <w:p w:rsidR="00E63BF8" w:rsidRDefault="00E63BF8" w:rsidP="00E63BF8">
            <w:pPr>
              <w:pStyle w:val="ListParagraph"/>
              <w:numPr>
                <w:ilvl w:val="0"/>
                <w:numId w:val="4"/>
              </w:numPr>
            </w:pPr>
            <w:r>
              <w:t>UART</w:t>
            </w:r>
          </w:p>
          <w:p w:rsidR="00E63BF8" w:rsidRDefault="00E63BF8" w:rsidP="00E63BF8">
            <w:pPr>
              <w:pStyle w:val="ListParagraph"/>
              <w:numPr>
                <w:ilvl w:val="0"/>
                <w:numId w:val="4"/>
              </w:numPr>
            </w:pPr>
            <w:r>
              <w:t>Remote</w:t>
            </w:r>
          </w:p>
          <w:p w:rsidR="00E63BF8" w:rsidRDefault="00E63BF8" w:rsidP="00E63BF8">
            <w:pPr>
              <w:pStyle w:val="ListParagraph"/>
              <w:numPr>
                <w:ilvl w:val="0"/>
                <w:numId w:val="4"/>
              </w:numPr>
            </w:pPr>
            <w:r>
              <w:t>ADC</w:t>
            </w:r>
          </w:p>
          <w:p w:rsidR="00E63BF8" w:rsidRDefault="00E63BF8" w:rsidP="00E63BF8">
            <w:pPr>
              <w:pStyle w:val="ListParagraph"/>
              <w:numPr>
                <w:ilvl w:val="0"/>
                <w:numId w:val="4"/>
              </w:numPr>
            </w:pPr>
            <w:r>
              <w:t>Avatar</w:t>
            </w:r>
          </w:p>
        </w:tc>
      </w:tr>
      <w:tr w:rsidR="00E63BF8" w:rsidTr="00E63BF8">
        <w:tc>
          <w:tcPr>
            <w:tcW w:w="4508" w:type="dxa"/>
          </w:tcPr>
          <w:p w:rsidR="00E63BF8" w:rsidRDefault="00E63BF8" w:rsidP="003042A9">
            <w:r>
              <w:t>Microchip Harmony</w:t>
            </w:r>
          </w:p>
        </w:tc>
        <w:tc>
          <w:tcPr>
            <w:tcW w:w="4508" w:type="dxa"/>
          </w:tcPr>
          <w:p w:rsidR="00E63BF8" w:rsidRDefault="00E63BF8" w:rsidP="00E63BF8">
            <w:r>
              <w:t>A framework provided by Microchip that provides a common interface to peripherals.</w:t>
            </w:r>
          </w:p>
          <w:p w:rsidR="00E63BF8" w:rsidRDefault="00E63BF8" w:rsidP="00E63BF8"/>
          <w:p w:rsidR="00E63BF8" w:rsidRDefault="00E63BF8" w:rsidP="00E63BF8">
            <w:r>
              <w:t>Examples:</w:t>
            </w:r>
          </w:p>
          <w:p w:rsidR="00E63BF8" w:rsidRDefault="00E63BF8" w:rsidP="00E63BF8">
            <w:pPr>
              <w:pStyle w:val="ListParagraph"/>
              <w:numPr>
                <w:ilvl w:val="0"/>
                <w:numId w:val="3"/>
              </w:numPr>
            </w:pPr>
            <w:r>
              <w:t>UART</w:t>
            </w:r>
          </w:p>
          <w:p w:rsidR="00E63BF8" w:rsidRDefault="00E63BF8" w:rsidP="00E63BF8">
            <w:pPr>
              <w:pStyle w:val="ListParagraph"/>
              <w:numPr>
                <w:ilvl w:val="0"/>
                <w:numId w:val="3"/>
              </w:numPr>
            </w:pPr>
            <w:r>
              <w:t>I2C</w:t>
            </w:r>
          </w:p>
          <w:p w:rsidR="00E63BF8" w:rsidRDefault="00E63BF8" w:rsidP="00E63BF8">
            <w:pPr>
              <w:pStyle w:val="ListParagraph"/>
              <w:numPr>
                <w:ilvl w:val="0"/>
                <w:numId w:val="3"/>
              </w:numPr>
            </w:pPr>
            <w:r>
              <w:t>SPI</w:t>
            </w:r>
          </w:p>
        </w:tc>
      </w:tr>
      <w:tr w:rsidR="00E63BF8" w:rsidTr="00E63BF8">
        <w:tc>
          <w:tcPr>
            <w:tcW w:w="4508" w:type="dxa"/>
          </w:tcPr>
          <w:p w:rsidR="00E63BF8" w:rsidRDefault="00E63BF8" w:rsidP="003042A9">
            <w:r>
              <w:t>PLIB</w:t>
            </w:r>
          </w:p>
        </w:tc>
        <w:tc>
          <w:tcPr>
            <w:tcW w:w="4508" w:type="dxa"/>
          </w:tcPr>
          <w:p w:rsidR="00E63BF8" w:rsidRDefault="00E63BF8" w:rsidP="00E63BF8">
            <w:r>
              <w:t>Microchip supplied low level functions used for accessing and managing ports.</w:t>
            </w:r>
          </w:p>
        </w:tc>
      </w:tr>
    </w:tbl>
    <w:p w:rsidR="00D964EB" w:rsidRDefault="00D964EB" w:rsidP="00D964EB"/>
    <w:p w:rsidR="00336C7D" w:rsidRDefault="00336C7D" w:rsidP="008B6CA8">
      <w:pPr>
        <w:pStyle w:val="Heading2"/>
      </w:pPr>
      <w:bookmarkStart w:id="8" w:name="_Toc61355569"/>
      <w:r>
        <w:t>Input</w:t>
      </w:r>
      <w:r w:rsidR="00694CE8">
        <w:t xml:space="preserve"> Processing</w:t>
      </w:r>
      <w:bookmarkEnd w:id="8"/>
    </w:p>
    <w:p w:rsidR="008E6C22" w:rsidRDefault="00694CE8" w:rsidP="00694CE8">
      <w:r>
        <w:t xml:space="preserve">Internal communication and processing is managed using standard structured messages.  </w:t>
      </w:r>
    </w:p>
    <w:p w:rsidR="00694CE8" w:rsidRDefault="008E6C22" w:rsidP="00694CE8">
      <w:r>
        <w:t xml:space="preserve">Standard inputs such as Buttons, Encoder and the Remote have any changes </w:t>
      </w:r>
      <w:r w:rsidR="00694CE8">
        <w:t xml:space="preserve">stored in an input context which holds the current state of the input.  This is </w:t>
      </w:r>
      <w:r>
        <w:t>regularly</w:t>
      </w:r>
      <w:r w:rsidR="00694CE8">
        <w:t xml:space="preserve"> parsed and converted into a structured messaged which is processed through a set of common application level functions designed to handle messages.</w:t>
      </w:r>
    </w:p>
    <w:p w:rsidR="008E6C22" w:rsidRDefault="008E6C22" w:rsidP="00694CE8">
      <w:r>
        <w:t>Other inputs such as TCP/IP, RS232 and the Avatar generate a structured message as part of their input parsing, this again is processed through the same set of common application level functions</w:t>
      </w:r>
    </w:p>
    <w:p w:rsidR="00694CE8" w:rsidRDefault="00694CE8" w:rsidP="00694CE8">
      <w:r>
        <w:t xml:space="preserve">This </w:t>
      </w:r>
      <w:r w:rsidR="008E6C22">
        <w:t xml:space="preserve">approach </w:t>
      </w:r>
      <w:r>
        <w:t>has the advantage of providing a single point of processing for any message type irrespective of where the trigger for the processing was generated.</w:t>
      </w:r>
    </w:p>
    <w:p w:rsidR="008E6C22" w:rsidRDefault="008E6C22" w:rsidP="00694CE8">
      <w:r>
        <w:object w:dxaOrig="10261" w:dyaOrig="6150">
          <v:shape id="_x0000_i1027" type="#_x0000_t75" style="width:450.45pt;height:270.15pt" o:ole="">
            <v:imagedata r:id="rId12" o:title=""/>
          </v:shape>
          <o:OLEObject Type="Embed" ProgID="Visio.Drawing.11" ShapeID="_x0000_i1027" DrawAspect="Content" ObjectID="_1672211731" r:id="rId13"/>
        </w:object>
      </w:r>
    </w:p>
    <w:p w:rsidR="009129B4" w:rsidRDefault="009129B4" w:rsidP="00504CCD">
      <w:pPr>
        <w:pStyle w:val="Heading2"/>
      </w:pPr>
      <w:bookmarkStart w:id="9" w:name="_Toc61355570"/>
      <w:r>
        <w:t>UI and Menus</w:t>
      </w:r>
      <w:bookmarkEnd w:id="9"/>
    </w:p>
    <w:p w:rsidR="009129B4" w:rsidRPr="009129B4" w:rsidRDefault="009129B4" w:rsidP="009129B4">
      <w:r>
        <w:t xml:space="preserve">The framework contains a module for handling the display of menus.  It allows menus to be defined as a hierarchy with each menu identifying the functions required to integrate with the menu system (see </w:t>
      </w:r>
      <w:proofErr w:type="spellStart"/>
      <w:r>
        <w:t>app_menu.c</w:t>
      </w:r>
      <w:proofErr w:type="spellEnd"/>
      <w:r>
        <w:t>)</w:t>
      </w:r>
    </w:p>
    <w:p w:rsidR="00694CE8" w:rsidRDefault="00504CCD" w:rsidP="00504CCD">
      <w:pPr>
        <w:pStyle w:val="Heading2"/>
      </w:pPr>
      <w:bookmarkStart w:id="10" w:name="_Toc61355571"/>
      <w:r>
        <w:t>Upgrade</w:t>
      </w:r>
      <w:bookmarkEnd w:id="10"/>
    </w:p>
    <w:p w:rsidR="00504CCD" w:rsidRDefault="00504CCD" w:rsidP="00504CCD">
      <w:r>
        <w:t>Upgrades are controlled by the Avatar module.  An Avatar release contains firmware files required for upgrading the Host micro and any other micros in the device (In the SA30 this is the Host Micro plus the HDMI/ARC module).</w:t>
      </w:r>
    </w:p>
    <w:p w:rsidR="009129B4" w:rsidRPr="00504CCD" w:rsidRDefault="00504CCD" w:rsidP="00504CCD">
      <w:r>
        <w:t xml:space="preserve">When an upgrade is initiated (either OTA, from a USB stick, or Web Page) the avatar first upgrades itself, then passes the device firmware upgrade file to the device for processing.  The firmware upgrade file must contain any individual firmware updates.  It is the devices responsibility to unpack and distribute the firmware updates to the relevant components.  A file format for the firmware upgrade file is defined in </w:t>
      </w:r>
      <w:r w:rsidRPr="00504CCD">
        <w:t>ARCAM Avatar Update v0_4.pdf</w:t>
      </w:r>
    </w:p>
    <w:p w:rsidR="00E63BF8" w:rsidRDefault="00E63BF8" w:rsidP="00E63BF8">
      <w:pPr>
        <w:pStyle w:val="Heading2"/>
      </w:pPr>
      <w:bookmarkStart w:id="11" w:name="_Toc61355572"/>
      <w:r>
        <w:t>PIC Utilities versions</w:t>
      </w:r>
      <w:bookmarkEnd w:id="11"/>
    </w:p>
    <w:p w:rsidR="008B6CA8" w:rsidRDefault="008B6CA8" w:rsidP="003042A9">
      <w:r>
        <w:t xml:space="preserve">A development version of PIC Utilities v3 is included in the Code folder.   It begins to implement the changes in approach between version 2.1 and version 3 but is not yet a full implementation.  </w:t>
      </w:r>
    </w:p>
    <w:p w:rsidR="008B6CA8" w:rsidRDefault="008B6CA8" w:rsidP="003042A9">
      <w:r>
        <w:t>PIC Utilities divides functionality into modules e.g. I2C, RS232, Avatar.  Each module has one or more header and source files depending on its complexity.</w:t>
      </w:r>
    </w:p>
    <w:p w:rsidR="008B6CA8" w:rsidRDefault="008B6CA8" w:rsidP="003042A9">
      <w:r>
        <w:lastRenderedPageBreak/>
        <w:t>Between version 2.1 and version 3 changes have been made in the way functionality is split between source and header files, these include:</w:t>
      </w:r>
    </w:p>
    <w:p w:rsidR="008B6CA8" w:rsidRDefault="008B6CA8" w:rsidP="008B6CA8">
      <w:pPr>
        <w:pStyle w:val="ListParagraph"/>
        <w:numPr>
          <w:ilvl w:val="0"/>
          <w:numId w:val="6"/>
        </w:numPr>
      </w:pPr>
      <w:r>
        <w:t xml:space="preserve">A hardware abstraction layer (see </w:t>
      </w:r>
      <w:proofErr w:type="spellStart"/>
      <w:r>
        <w:t>spdif_rx</w:t>
      </w:r>
      <w:proofErr w:type="spellEnd"/>
      <w:r>
        <w:t>) that can be configured either at design or run-time.</w:t>
      </w:r>
    </w:p>
    <w:p w:rsidR="001B740B" w:rsidRDefault="001B740B" w:rsidP="008B6CA8">
      <w:pPr>
        <w:pStyle w:val="ListParagraph"/>
        <w:numPr>
          <w:ilvl w:val="0"/>
          <w:numId w:val="6"/>
        </w:numPr>
      </w:pPr>
      <w:r>
        <w:t xml:space="preserve">An events system allowing events to be raised and processed in the application layer, or modules that depend on the current module. (see </w:t>
      </w:r>
      <w:proofErr w:type="spellStart"/>
      <w:r>
        <w:t>spdif_rx</w:t>
      </w:r>
      <w:proofErr w:type="spellEnd"/>
      <w:r>
        <w:t xml:space="preserve">, </w:t>
      </w:r>
      <w:proofErr w:type="spellStart"/>
      <w:r>
        <w:t>adc</w:t>
      </w:r>
      <w:proofErr w:type="spellEnd"/>
      <w:r>
        <w:t>)</w:t>
      </w:r>
    </w:p>
    <w:p w:rsidR="001B740B" w:rsidRDefault="001B740B" w:rsidP="008B6CA8">
      <w:pPr>
        <w:pStyle w:val="ListParagraph"/>
        <w:numPr>
          <w:ilvl w:val="0"/>
          <w:numId w:val="6"/>
        </w:numPr>
      </w:pPr>
      <w:r>
        <w:t>The introduction of reusable application level code specific to the module (menu functions, settings etc</w:t>
      </w:r>
      <w:r w:rsidR="008E73F2">
        <w:t>...)</w:t>
      </w:r>
    </w:p>
    <w:p w:rsidR="004C25B3" w:rsidRDefault="004C25B3" w:rsidP="004C25B3">
      <w:r>
        <w:t>Note: As mentioned this is still under development.  Full v3 modules are put into sub-directories under the main utilities directory, the other will be converted over the next few months as required.</w:t>
      </w:r>
    </w:p>
    <w:p w:rsidR="000B7D74" w:rsidRDefault="000B7D74">
      <w:r>
        <w:br w:type="page"/>
      </w:r>
    </w:p>
    <w:p w:rsidR="008B6CA8" w:rsidRDefault="000B7D74" w:rsidP="000B7D74">
      <w:pPr>
        <w:pStyle w:val="Heading1"/>
      </w:pPr>
      <w:r>
        <w:lastRenderedPageBreak/>
        <w:t>System Setup</w:t>
      </w:r>
    </w:p>
    <w:p w:rsidR="000B7D74" w:rsidRDefault="000B7D74" w:rsidP="008B6CA8">
      <w:r>
        <w:t>The L75ms – SA30 Software Pack contains a code directory containing the code written specifically by Arcam for the SA30.</w:t>
      </w:r>
    </w:p>
    <w:p w:rsidR="000B7D74" w:rsidRDefault="000B7D74" w:rsidP="008B6CA8">
      <w:r>
        <w:t>To run the code you will need the following:</w:t>
      </w:r>
    </w:p>
    <w:p w:rsidR="00BC1414" w:rsidRDefault="00BC1414" w:rsidP="00BC1414">
      <w:pPr>
        <w:pStyle w:val="ListParagraph"/>
        <w:numPr>
          <w:ilvl w:val="0"/>
          <w:numId w:val="8"/>
        </w:numPr>
      </w:pPr>
      <w:r>
        <w:t>Create the project directory hierarchy.</w:t>
      </w:r>
      <w:r>
        <w:tab/>
      </w:r>
    </w:p>
    <w:p w:rsidR="000B7D74" w:rsidRDefault="000B7D74" w:rsidP="000B7D74">
      <w:pPr>
        <w:pStyle w:val="ListParagraph"/>
        <w:numPr>
          <w:ilvl w:val="0"/>
          <w:numId w:val="8"/>
        </w:numPr>
      </w:pPr>
      <w:r>
        <w:t>Install the MPLAB X IDE, XC32 Compiler, Harmony and PIC Legacy libraries</w:t>
      </w:r>
    </w:p>
    <w:p w:rsidR="00BC1414" w:rsidRDefault="00BC1414" w:rsidP="00BC1414">
      <w:pPr>
        <w:pStyle w:val="Heading2"/>
      </w:pPr>
      <w:r>
        <w:t>Project Directory structure</w:t>
      </w:r>
    </w:p>
    <w:p w:rsidR="00BC1414" w:rsidRDefault="00BC1414" w:rsidP="00BC1414">
      <w:r>
        <w:t>The project code relies on a relative file structure, so before starting you need to decide on a base directory to hold the code.</w:t>
      </w:r>
    </w:p>
    <w:p w:rsidR="00BC1414" w:rsidRDefault="00BC1414" w:rsidP="00BC1414">
      <w:r>
        <w:t>Assuming the base directory is D: the project structure will look like this:</w:t>
      </w:r>
    </w:p>
    <w:p w:rsidR="00BC1414" w:rsidRDefault="00BC1414" w:rsidP="00BC1414">
      <w:pPr>
        <w:pStyle w:val="ListParagraph"/>
        <w:numPr>
          <w:ilvl w:val="0"/>
          <w:numId w:val="9"/>
        </w:numPr>
        <w:spacing w:after="0" w:line="240" w:lineRule="auto"/>
        <w:contextualSpacing w:val="0"/>
        <w:rPr>
          <w:color w:val="1F497D"/>
        </w:rPr>
      </w:pPr>
      <w:r>
        <w:rPr>
          <w:color w:val="1F497D"/>
        </w:rPr>
        <w:t>D:</w:t>
      </w:r>
    </w:p>
    <w:p w:rsidR="00BC1414" w:rsidRDefault="00BC1414" w:rsidP="00BC1414">
      <w:pPr>
        <w:pStyle w:val="ListParagraph"/>
        <w:numPr>
          <w:ilvl w:val="1"/>
          <w:numId w:val="9"/>
        </w:numPr>
        <w:spacing w:after="0" w:line="240" w:lineRule="auto"/>
        <w:contextualSpacing w:val="0"/>
        <w:rPr>
          <w:color w:val="1F497D"/>
        </w:rPr>
      </w:pPr>
      <w:r>
        <w:rPr>
          <w:color w:val="1F497D"/>
        </w:rPr>
        <w:t>microchip</w:t>
      </w:r>
    </w:p>
    <w:p w:rsidR="00BC1414" w:rsidRDefault="00BC1414" w:rsidP="00BC1414">
      <w:pPr>
        <w:pStyle w:val="ListParagraph"/>
        <w:numPr>
          <w:ilvl w:val="3"/>
          <w:numId w:val="9"/>
        </w:numPr>
        <w:spacing w:after="0" w:line="240" w:lineRule="auto"/>
        <w:contextualSpacing w:val="0"/>
        <w:rPr>
          <w:color w:val="1F497D"/>
        </w:rPr>
      </w:pPr>
      <w:r>
        <w:rPr>
          <w:color w:val="1F497D"/>
        </w:rPr>
        <w:t>harmony</w:t>
      </w:r>
    </w:p>
    <w:p w:rsidR="00BC1414" w:rsidRDefault="00BC1414" w:rsidP="00BC1414">
      <w:pPr>
        <w:pStyle w:val="ListParagraph"/>
        <w:numPr>
          <w:ilvl w:val="4"/>
          <w:numId w:val="9"/>
        </w:numPr>
        <w:spacing w:after="0" w:line="240" w:lineRule="auto"/>
        <w:contextualSpacing w:val="0"/>
        <w:rPr>
          <w:color w:val="1F497D"/>
        </w:rPr>
      </w:pPr>
      <w:r>
        <w:rPr>
          <w:color w:val="1F497D"/>
        </w:rPr>
        <w:t>v2_06</w:t>
      </w:r>
    </w:p>
    <w:p w:rsidR="00BC1414" w:rsidRDefault="00BC1414" w:rsidP="00BC1414">
      <w:pPr>
        <w:pStyle w:val="ListParagraph"/>
        <w:numPr>
          <w:ilvl w:val="1"/>
          <w:numId w:val="9"/>
        </w:numPr>
        <w:spacing w:after="0" w:line="240" w:lineRule="auto"/>
        <w:contextualSpacing w:val="0"/>
        <w:rPr>
          <w:color w:val="1F497D"/>
        </w:rPr>
      </w:pPr>
      <w:r>
        <w:rPr>
          <w:color w:val="1F497D"/>
        </w:rPr>
        <w:t>Projects</w:t>
      </w:r>
    </w:p>
    <w:p w:rsidR="00BC1414" w:rsidRDefault="00BC1414" w:rsidP="00BC1414">
      <w:pPr>
        <w:pStyle w:val="ListParagraph"/>
        <w:numPr>
          <w:ilvl w:val="2"/>
          <w:numId w:val="9"/>
        </w:numPr>
        <w:spacing w:after="0" w:line="240" w:lineRule="auto"/>
        <w:contextualSpacing w:val="0"/>
        <w:rPr>
          <w:color w:val="1F497D"/>
        </w:rPr>
      </w:pPr>
      <w:r>
        <w:rPr>
          <w:color w:val="1F497D"/>
        </w:rPr>
        <w:t>FileSystemBootloader</w:t>
      </w:r>
    </w:p>
    <w:p w:rsidR="00BC1414" w:rsidRDefault="00BC1414" w:rsidP="00BC1414">
      <w:pPr>
        <w:pStyle w:val="ListParagraph"/>
        <w:numPr>
          <w:ilvl w:val="2"/>
          <w:numId w:val="9"/>
        </w:numPr>
        <w:spacing w:after="0" w:line="240" w:lineRule="auto"/>
        <w:contextualSpacing w:val="0"/>
        <w:rPr>
          <w:color w:val="1F497D"/>
        </w:rPr>
      </w:pPr>
      <w:proofErr w:type="spellStart"/>
      <w:r>
        <w:rPr>
          <w:color w:val="1F497D"/>
        </w:rPr>
        <w:t>PICUtilities</w:t>
      </w:r>
      <w:proofErr w:type="spellEnd"/>
    </w:p>
    <w:p w:rsidR="00BC1414" w:rsidRDefault="00BC1414" w:rsidP="00BC1414">
      <w:pPr>
        <w:pStyle w:val="ListParagraph"/>
        <w:numPr>
          <w:ilvl w:val="3"/>
          <w:numId w:val="9"/>
        </w:numPr>
        <w:spacing w:after="0" w:line="240" w:lineRule="auto"/>
        <w:contextualSpacing w:val="0"/>
        <w:rPr>
          <w:color w:val="1F497D"/>
        </w:rPr>
      </w:pPr>
      <w:r>
        <w:rPr>
          <w:color w:val="1F497D"/>
        </w:rPr>
        <w:t>v2_1</w:t>
      </w:r>
    </w:p>
    <w:p w:rsidR="00BC1414" w:rsidRDefault="00BC1414" w:rsidP="00BC1414">
      <w:pPr>
        <w:pStyle w:val="ListParagraph"/>
        <w:numPr>
          <w:ilvl w:val="3"/>
          <w:numId w:val="9"/>
        </w:numPr>
        <w:spacing w:after="0" w:line="240" w:lineRule="auto"/>
        <w:contextualSpacing w:val="0"/>
        <w:rPr>
          <w:color w:val="1F497D"/>
        </w:rPr>
      </w:pPr>
      <w:r>
        <w:rPr>
          <w:color w:val="1F497D"/>
        </w:rPr>
        <w:t>v3</w:t>
      </w:r>
    </w:p>
    <w:p w:rsidR="00BC1414" w:rsidRDefault="00BC1414" w:rsidP="00BC1414">
      <w:pPr>
        <w:pStyle w:val="ListParagraph"/>
        <w:numPr>
          <w:ilvl w:val="2"/>
          <w:numId w:val="9"/>
        </w:numPr>
        <w:spacing w:after="0" w:line="240" w:lineRule="auto"/>
        <w:contextualSpacing w:val="0"/>
        <w:rPr>
          <w:color w:val="1F497D"/>
        </w:rPr>
      </w:pPr>
      <w:r>
        <w:rPr>
          <w:color w:val="1F497D"/>
        </w:rPr>
        <w:t>SA30-SA750</w:t>
      </w:r>
    </w:p>
    <w:p w:rsidR="000B7D74" w:rsidRDefault="000B7D74" w:rsidP="00BC1414">
      <w:r>
        <w:tab/>
      </w:r>
    </w:p>
    <w:p w:rsidR="000B7D74" w:rsidRDefault="000B7D74" w:rsidP="000B7D74">
      <w:pPr>
        <w:pStyle w:val="Heading2"/>
      </w:pPr>
      <w:r>
        <w:t>Software Installation</w:t>
      </w:r>
    </w:p>
    <w:p w:rsidR="008D3090" w:rsidRPr="008D3090" w:rsidRDefault="008D3090" w:rsidP="008D3090">
      <w:pPr>
        <w:pStyle w:val="Heading3"/>
      </w:pPr>
      <w:r>
        <w:t>Microchip</w:t>
      </w:r>
    </w:p>
    <w:p w:rsidR="006714D0" w:rsidRDefault="000B7D74" w:rsidP="003042A9">
      <w:r>
        <w:t>The Microchip software can be downloaded from here…</w:t>
      </w:r>
    </w:p>
    <w:p w:rsidR="000B7D74" w:rsidRDefault="000B7D74" w:rsidP="008D3090">
      <w:pPr>
        <w:pStyle w:val="Heading4"/>
      </w:pPr>
      <w:r>
        <w:t>MPLAB X IDE</w:t>
      </w:r>
    </w:p>
    <w:p w:rsidR="000B7D74" w:rsidRDefault="000B7D74" w:rsidP="000B7D74">
      <w:r>
        <w:t>We are using MPLAB X v5.00 available from here…</w:t>
      </w:r>
    </w:p>
    <w:p w:rsidR="000B7D74" w:rsidRDefault="0005332C" w:rsidP="000B7D74">
      <w:hyperlink r:id="rId14" w:history="1">
        <w:r w:rsidR="000B7D74">
          <w:rPr>
            <w:rStyle w:val="Hyperlink"/>
          </w:rPr>
          <w:t>https://www.microchip.com/development-tools/pic-and-dspic-downloads-archive</w:t>
        </w:r>
      </w:hyperlink>
    </w:p>
    <w:p w:rsidR="000B7D74" w:rsidRDefault="000B7D74" w:rsidP="008D3090">
      <w:pPr>
        <w:pStyle w:val="Heading4"/>
      </w:pPr>
      <w:r>
        <w:t>Microchip Harmony</w:t>
      </w:r>
    </w:p>
    <w:p w:rsidR="000B7D74" w:rsidRDefault="000B7D74" w:rsidP="000B7D74">
      <w:r>
        <w:t>We use version 2.06</w:t>
      </w:r>
      <w:r w:rsidR="00BC1414">
        <w:t>.  Note this should be installed in the correct location in the project structure (see above)</w:t>
      </w:r>
    </w:p>
    <w:p w:rsidR="000B7D74" w:rsidRDefault="0005332C" w:rsidP="000B7D74">
      <w:hyperlink r:id="rId15" w:history="1">
        <w:r w:rsidR="000B7D74">
          <w:rPr>
            <w:rStyle w:val="Hyperlink"/>
          </w:rPr>
          <w:t>https://www.microchip.com/en-us/development-tools-tools-and-software/embedded-software-center/mplab-harmony/mplab-harmony-v2</w:t>
        </w:r>
      </w:hyperlink>
    </w:p>
    <w:p w:rsidR="000B7D74" w:rsidRDefault="000B7D74" w:rsidP="008D3090">
      <w:pPr>
        <w:pStyle w:val="Heading4"/>
      </w:pPr>
      <w:r>
        <w:t>Microchip XC32 Compiler</w:t>
      </w:r>
    </w:p>
    <w:p w:rsidR="000B7D74" w:rsidRDefault="000B7D74" w:rsidP="000B7D74">
      <w:r>
        <w:t>We use version 2.10</w:t>
      </w:r>
    </w:p>
    <w:p w:rsidR="000B7D74" w:rsidRDefault="0005332C" w:rsidP="000B7D74">
      <w:hyperlink r:id="rId16" w:history="1">
        <w:r w:rsidR="000B7D74">
          <w:rPr>
            <w:rStyle w:val="Hyperlink"/>
          </w:rPr>
          <w:t>https://www.microchip.com/development-tools/pic-and-dspic-downloads-archive</w:t>
        </w:r>
      </w:hyperlink>
    </w:p>
    <w:p w:rsidR="000B7D74" w:rsidRDefault="000B7D74" w:rsidP="008D3090">
      <w:pPr>
        <w:pStyle w:val="Heading4"/>
      </w:pPr>
      <w:r>
        <w:t>PIC32 legacy Peripherals library</w:t>
      </w:r>
    </w:p>
    <w:p w:rsidR="008D3090" w:rsidRDefault="0005332C" w:rsidP="008D3090">
      <w:pPr>
        <w:rPr>
          <w:rStyle w:val="Hyperlink"/>
        </w:rPr>
      </w:pPr>
      <w:hyperlink r:id="rId17" w:history="1">
        <w:r w:rsidR="000B7D74">
          <w:rPr>
            <w:rStyle w:val="Hyperlink"/>
          </w:rPr>
          <w:t>https://www.microchip.com/en-us/development-tools-tools-and-software/mplab-xc-compilers</w:t>
        </w:r>
      </w:hyperlink>
    </w:p>
    <w:p w:rsidR="008D3090" w:rsidRPr="008D3090" w:rsidRDefault="008D3090" w:rsidP="008D3090">
      <w:pPr>
        <w:pStyle w:val="Heading3"/>
      </w:pPr>
      <w:r>
        <w:t>SA30</w:t>
      </w:r>
    </w:p>
    <w:p w:rsidR="008D3090" w:rsidRDefault="008D3090" w:rsidP="008D3090">
      <w:r>
        <w:t xml:space="preserve">The </w:t>
      </w:r>
      <w:r>
        <w:t xml:space="preserve">three SA30 code directories should be copied from the Software pack code directory into the Projects directory (FileSystemBootloader, SA30-SA750, </w:t>
      </w:r>
      <w:proofErr w:type="spellStart"/>
      <w:proofErr w:type="gramStart"/>
      <w:r>
        <w:t>PICUtilities</w:t>
      </w:r>
      <w:proofErr w:type="spellEnd"/>
      <w:proofErr w:type="gramEnd"/>
      <w:r>
        <w:t>).</w:t>
      </w:r>
    </w:p>
    <w:p w:rsidR="008D3090" w:rsidRDefault="008D3090" w:rsidP="008D3090">
      <w:pPr>
        <w:rPr>
          <w:rStyle w:val="Hyperlink"/>
        </w:rPr>
      </w:pPr>
      <w:r>
        <w:t>The Code folder contains a microchip directory.  This contains specific modifications that we have made to the Harmony libraries, and should be copied over the Harmony v2_06 directory.</w:t>
      </w:r>
      <w:bookmarkStart w:id="12" w:name="_GoBack"/>
      <w:bookmarkEnd w:id="12"/>
    </w:p>
    <w:p w:rsidR="008D3090" w:rsidRDefault="008D3090" w:rsidP="008D3090">
      <w:pPr>
        <w:rPr>
          <w:rStyle w:val="Hyperlink"/>
        </w:rPr>
      </w:pPr>
    </w:p>
    <w:p w:rsidR="008D3090" w:rsidRDefault="008D3090" w:rsidP="008D3090">
      <w:pPr>
        <w:rPr>
          <w:rStyle w:val="Hyperlink"/>
        </w:rPr>
      </w:pPr>
    </w:p>
    <w:sectPr w:rsidR="008D3090" w:rsidSect="00584B48">
      <w:headerReference w:type="default" r:id="rId18"/>
      <w:footerReference w:type="default" r:id="rId19"/>
      <w:footerReference w:type="firs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32C" w:rsidRDefault="0005332C" w:rsidP="00584B48">
      <w:pPr>
        <w:spacing w:after="0" w:line="240" w:lineRule="auto"/>
      </w:pPr>
      <w:r>
        <w:separator/>
      </w:r>
    </w:p>
  </w:endnote>
  <w:endnote w:type="continuationSeparator" w:id="0">
    <w:p w:rsidR="0005332C" w:rsidRDefault="0005332C" w:rsidP="0058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48" w:rsidRDefault="00584B48">
    <w:pPr>
      <w:pStyle w:val="Footer"/>
    </w:pPr>
  </w:p>
  <w:tbl>
    <w:tblPr>
      <w:tblW w:w="0" w:type="auto"/>
      <w:tblBorders>
        <w:top w:val="single" w:sz="4" w:space="0" w:color="auto"/>
      </w:tblBorders>
      <w:tblLook w:val="04A0" w:firstRow="1" w:lastRow="0" w:firstColumn="1" w:lastColumn="0" w:noHBand="0" w:noVBand="1"/>
    </w:tblPr>
    <w:tblGrid>
      <w:gridCol w:w="5665"/>
      <w:gridCol w:w="3351"/>
    </w:tblGrid>
    <w:tr w:rsidR="00584B48" w:rsidTr="00E26B3B">
      <w:tc>
        <w:tcPr>
          <w:tcW w:w="5665" w:type="dxa"/>
          <w:tcBorders>
            <w:top w:val="single" w:sz="4" w:space="0" w:color="9CC2E5" w:themeColor="accent1" w:themeTint="99"/>
          </w:tcBorders>
        </w:tcPr>
        <w:p w:rsidR="006714D0" w:rsidRDefault="00584B48" w:rsidP="006714D0">
          <w:pPr>
            <w:pStyle w:val="NoSpacing"/>
            <w:rPr>
              <w:color w:val="2E74B5" w:themeColor="accent1" w:themeShade="BF"/>
            </w:rPr>
          </w:pPr>
          <w:r w:rsidRPr="00C978F8">
            <w:rPr>
              <w:color w:val="2E74B5" w:themeColor="accent1" w:themeShade="BF"/>
            </w:rPr>
            <w:t xml:space="preserve">ARCAM </w:t>
          </w:r>
          <w:r>
            <w:rPr>
              <w:color w:val="2E74B5" w:themeColor="accent1" w:themeShade="BF"/>
            </w:rPr>
            <w:t xml:space="preserve">JBL L75ms – SA30 Software </w:t>
          </w:r>
          <w:r w:rsidR="006714D0">
            <w:rPr>
              <w:color w:val="2E74B5" w:themeColor="accent1" w:themeShade="BF"/>
            </w:rPr>
            <w:t>Overview</w:t>
          </w:r>
          <w:r w:rsidRPr="00C978F8">
            <w:rPr>
              <w:color w:val="2E74B5" w:themeColor="accent1" w:themeShade="BF"/>
            </w:rPr>
            <w:t xml:space="preserve"> </w:t>
          </w:r>
        </w:p>
        <w:p w:rsidR="00584B48" w:rsidRDefault="00584B48" w:rsidP="006714D0">
          <w:pPr>
            <w:pStyle w:val="NoSpacing"/>
          </w:pPr>
          <w:r w:rsidRPr="00C978F8">
            <w:rPr>
              <w:color w:val="2E74B5" w:themeColor="accent1" w:themeShade="BF"/>
            </w:rPr>
            <w:t>Copyright ARCAM 20</w:t>
          </w:r>
          <w:r w:rsidR="006714D0">
            <w:rPr>
              <w:color w:val="2E74B5" w:themeColor="accent1" w:themeShade="BF"/>
            </w:rPr>
            <w:t>21</w:t>
          </w:r>
        </w:p>
      </w:tc>
      <w:tc>
        <w:tcPr>
          <w:tcW w:w="3351" w:type="dxa"/>
          <w:tcBorders>
            <w:top w:val="single" w:sz="4" w:space="0" w:color="9CC2E5" w:themeColor="accent1" w:themeTint="99"/>
          </w:tcBorders>
        </w:tcPr>
        <w:p w:rsidR="00584B48" w:rsidRPr="00C978F8" w:rsidRDefault="00584B48" w:rsidP="00584B48">
          <w:pPr>
            <w:pStyle w:val="NoSpacing"/>
            <w:jc w:val="right"/>
            <w:rPr>
              <w:b/>
              <w:color w:val="2E74B5" w:themeColor="accent1" w:themeShade="BF"/>
            </w:rPr>
          </w:pPr>
          <w:r w:rsidRPr="00C978F8">
            <w:rPr>
              <w:b/>
              <w:color w:val="2E74B5" w:themeColor="accent1" w:themeShade="BF"/>
            </w:rPr>
            <w:t>ARCAM</w:t>
          </w:r>
        </w:p>
        <w:p w:rsidR="00584B48" w:rsidRPr="00C978F8" w:rsidRDefault="00584B48" w:rsidP="00584B48">
          <w:pPr>
            <w:pStyle w:val="NoSpacing"/>
            <w:jc w:val="right"/>
            <w:rPr>
              <w:color w:val="2E74B5" w:themeColor="accent1" w:themeShade="BF"/>
            </w:rPr>
          </w:pPr>
          <w:r w:rsidRPr="00C978F8">
            <w:rPr>
              <w:color w:val="2E74B5" w:themeColor="accent1" w:themeShade="BF"/>
            </w:rPr>
            <w:t>The West Wing</w:t>
          </w:r>
        </w:p>
        <w:p w:rsidR="00584B48" w:rsidRPr="00C978F8" w:rsidRDefault="00584B48" w:rsidP="00584B48">
          <w:pPr>
            <w:pStyle w:val="NoSpacing"/>
            <w:tabs>
              <w:tab w:val="left" w:pos="844"/>
              <w:tab w:val="right" w:pos="9026"/>
            </w:tabs>
            <w:jc w:val="right"/>
            <w:rPr>
              <w:color w:val="2E74B5" w:themeColor="accent1" w:themeShade="BF"/>
            </w:rPr>
          </w:pPr>
          <w:r w:rsidRPr="00C978F8">
            <w:rPr>
              <w:color w:val="2E74B5" w:themeColor="accent1" w:themeShade="BF"/>
            </w:rPr>
            <w:t>Stirling House</w:t>
          </w:r>
        </w:p>
        <w:p w:rsidR="00584B48" w:rsidRPr="00C978F8" w:rsidRDefault="00584B48" w:rsidP="00584B48">
          <w:pPr>
            <w:pStyle w:val="NoSpacing"/>
            <w:jc w:val="right"/>
            <w:rPr>
              <w:color w:val="2E74B5" w:themeColor="accent1" w:themeShade="BF"/>
            </w:rPr>
          </w:pPr>
          <w:r w:rsidRPr="00C978F8">
            <w:rPr>
              <w:color w:val="2E74B5" w:themeColor="accent1" w:themeShade="BF"/>
            </w:rPr>
            <w:t>Waterbeach</w:t>
          </w:r>
        </w:p>
        <w:p w:rsidR="00584B48" w:rsidRPr="00C978F8" w:rsidRDefault="00584B48" w:rsidP="00584B48">
          <w:pPr>
            <w:pStyle w:val="NoSpacing"/>
            <w:jc w:val="right"/>
            <w:rPr>
              <w:color w:val="2E74B5" w:themeColor="accent1" w:themeShade="BF"/>
            </w:rPr>
          </w:pPr>
          <w:r w:rsidRPr="00C978F8">
            <w:rPr>
              <w:color w:val="2E74B5" w:themeColor="accent1" w:themeShade="BF"/>
            </w:rPr>
            <w:t>Cambridge</w:t>
          </w:r>
        </w:p>
        <w:p w:rsidR="00584B48" w:rsidRPr="00C978F8" w:rsidRDefault="00584B48" w:rsidP="00584B48">
          <w:pPr>
            <w:pStyle w:val="NoSpacing"/>
            <w:jc w:val="right"/>
            <w:rPr>
              <w:color w:val="2E74B5" w:themeColor="accent1" w:themeShade="BF"/>
            </w:rPr>
          </w:pPr>
          <w:r w:rsidRPr="00C978F8">
            <w:rPr>
              <w:color w:val="2E74B5" w:themeColor="accent1" w:themeShade="BF"/>
            </w:rPr>
            <w:t>CB25 9PB</w:t>
          </w:r>
        </w:p>
        <w:p w:rsidR="00584B48" w:rsidRDefault="00584B48" w:rsidP="00584B48">
          <w:pPr>
            <w:pStyle w:val="Footer"/>
            <w:jc w:val="right"/>
          </w:pPr>
          <w:r w:rsidRPr="00C978F8">
            <w:rPr>
              <w:color w:val="2E74B5" w:themeColor="accent1" w:themeShade="BF"/>
            </w:rPr>
            <w:t>United Kingdom</w:t>
          </w:r>
        </w:p>
      </w:tc>
    </w:tr>
  </w:tbl>
  <w:p w:rsidR="00584B48" w:rsidRDefault="00584B48">
    <w:pPr>
      <w:pStyle w:val="Footer"/>
    </w:pPr>
  </w:p>
  <w:p w:rsidR="00584B48" w:rsidRDefault="00584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48" w:rsidRDefault="00584B48">
    <w:pPr>
      <w:pStyle w:val="Footer"/>
    </w:pPr>
  </w:p>
  <w:tbl>
    <w:tblPr>
      <w:tblW w:w="0" w:type="auto"/>
      <w:tblBorders>
        <w:top w:val="single" w:sz="4" w:space="0" w:color="auto"/>
      </w:tblBorders>
      <w:tblLook w:val="04A0" w:firstRow="1" w:lastRow="0" w:firstColumn="1" w:lastColumn="0" w:noHBand="0" w:noVBand="1"/>
    </w:tblPr>
    <w:tblGrid>
      <w:gridCol w:w="5665"/>
      <w:gridCol w:w="3351"/>
    </w:tblGrid>
    <w:tr w:rsidR="00584B48" w:rsidTr="00E26B3B">
      <w:tc>
        <w:tcPr>
          <w:tcW w:w="5665" w:type="dxa"/>
          <w:tcBorders>
            <w:top w:val="single" w:sz="4" w:space="0" w:color="9CC2E5" w:themeColor="accent1" w:themeTint="99"/>
          </w:tcBorders>
        </w:tcPr>
        <w:p w:rsidR="006714D0" w:rsidRDefault="00584B48" w:rsidP="006714D0">
          <w:pPr>
            <w:pStyle w:val="NoSpacing"/>
            <w:rPr>
              <w:color w:val="2E74B5" w:themeColor="accent1" w:themeShade="BF"/>
            </w:rPr>
          </w:pPr>
          <w:r w:rsidRPr="00C978F8">
            <w:rPr>
              <w:color w:val="2E74B5" w:themeColor="accent1" w:themeShade="BF"/>
            </w:rPr>
            <w:t xml:space="preserve">ARCAM </w:t>
          </w:r>
          <w:r>
            <w:rPr>
              <w:color w:val="2E74B5" w:themeColor="accent1" w:themeShade="BF"/>
            </w:rPr>
            <w:t xml:space="preserve">JBL L75ms – SA30 Software </w:t>
          </w:r>
          <w:r w:rsidR="006714D0">
            <w:rPr>
              <w:color w:val="2E74B5" w:themeColor="accent1" w:themeShade="BF"/>
            </w:rPr>
            <w:t>Overview</w:t>
          </w:r>
          <w:r w:rsidRPr="00C978F8">
            <w:rPr>
              <w:color w:val="2E74B5" w:themeColor="accent1" w:themeShade="BF"/>
            </w:rPr>
            <w:t xml:space="preserve"> </w:t>
          </w:r>
        </w:p>
        <w:p w:rsidR="00584B48" w:rsidRDefault="00584B48" w:rsidP="006714D0">
          <w:pPr>
            <w:pStyle w:val="NoSpacing"/>
          </w:pPr>
          <w:r w:rsidRPr="00C978F8">
            <w:rPr>
              <w:color w:val="2E74B5" w:themeColor="accent1" w:themeShade="BF"/>
            </w:rPr>
            <w:t>Copyright ARCAM 20</w:t>
          </w:r>
          <w:r w:rsidR="006714D0">
            <w:rPr>
              <w:color w:val="2E74B5" w:themeColor="accent1" w:themeShade="BF"/>
            </w:rPr>
            <w:t>21</w:t>
          </w:r>
        </w:p>
      </w:tc>
      <w:tc>
        <w:tcPr>
          <w:tcW w:w="3351" w:type="dxa"/>
          <w:tcBorders>
            <w:top w:val="single" w:sz="4" w:space="0" w:color="9CC2E5" w:themeColor="accent1" w:themeTint="99"/>
          </w:tcBorders>
        </w:tcPr>
        <w:p w:rsidR="00584B48" w:rsidRPr="00C978F8" w:rsidRDefault="00584B48" w:rsidP="00584B48">
          <w:pPr>
            <w:pStyle w:val="NoSpacing"/>
            <w:jc w:val="right"/>
            <w:rPr>
              <w:b/>
              <w:color w:val="2E74B5" w:themeColor="accent1" w:themeShade="BF"/>
            </w:rPr>
          </w:pPr>
          <w:r w:rsidRPr="00C978F8">
            <w:rPr>
              <w:b/>
              <w:color w:val="2E74B5" w:themeColor="accent1" w:themeShade="BF"/>
            </w:rPr>
            <w:t>ARCAM</w:t>
          </w:r>
        </w:p>
        <w:p w:rsidR="00584B48" w:rsidRPr="00C978F8" w:rsidRDefault="00584B48" w:rsidP="00584B48">
          <w:pPr>
            <w:pStyle w:val="NoSpacing"/>
            <w:jc w:val="right"/>
            <w:rPr>
              <w:color w:val="2E74B5" w:themeColor="accent1" w:themeShade="BF"/>
            </w:rPr>
          </w:pPr>
          <w:r w:rsidRPr="00C978F8">
            <w:rPr>
              <w:color w:val="2E74B5" w:themeColor="accent1" w:themeShade="BF"/>
            </w:rPr>
            <w:t>The West Wing</w:t>
          </w:r>
        </w:p>
        <w:p w:rsidR="00584B48" w:rsidRPr="00C978F8" w:rsidRDefault="00584B48" w:rsidP="00584B48">
          <w:pPr>
            <w:pStyle w:val="NoSpacing"/>
            <w:tabs>
              <w:tab w:val="left" w:pos="844"/>
              <w:tab w:val="right" w:pos="9026"/>
            </w:tabs>
            <w:jc w:val="right"/>
            <w:rPr>
              <w:color w:val="2E74B5" w:themeColor="accent1" w:themeShade="BF"/>
            </w:rPr>
          </w:pPr>
          <w:r w:rsidRPr="00C978F8">
            <w:rPr>
              <w:color w:val="2E74B5" w:themeColor="accent1" w:themeShade="BF"/>
            </w:rPr>
            <w:t>Stirling House</w:t>
          </w:r>
        </w:p>
        <w:p w:rsidR="00584B48" w:rsidRPr="00C978F8" w:rsidRDefault="00584B48" w:rsidP="00584B48">
          <w:pPr>
            <w:pStyle w:val="NoSpacing"/>
            <w:jc w:val="right"/>
            <w:rPr>
              <w:color w:val="2E74B5" w:themeColor="accent1" w:themeShade="BF"/>
            </w:rPr>
          </w:pPr>
          <w:r w:rsidRPr="00C978F8">
            <w:rPr>
              <w:color w:val="2E74B5" w:themeColor="accent1" w:themeShade="BF"/>
            </w:rPr>
            <w:t>Waterbeach</w:t>
          </w:r>
        </w:p>
        <w:p w:rsidR="00584B48" w:rsidRPr="00C978F8" w:rsidRDefault="00584B48" w:rsidP="00584B48">
          <w:pPr>
            <w:pStyle w:val="NoSpacing"/>
            <w:jc w:val="right"/>
            <w:rPr>
              <w:color w:val="2E74B5" w:themeColor="accent1" w:themeShade="BF"/>
            </w:rPr>
          </w:pPr>
          <w:r w:rsidRPr="00C978F8">
            <w:rPr>
              <w:color w:val="2E74B5" w:themeColor="accent1" w:themeShade="BF"/>
            </w:rPr>
            <w:t>Cambridge</w:t>
          </w:r>
        </w:p>
        <w:p w:rsidR="00584B48" w:rsidRPr="00C978F8" w:rsidRDefault="00584B48" w:rsidP="00584B48">
          <w:pPr>
            <w:pStyle w:val="NoSpacing"/>
            <w:jc w:val="right"/>
            <w:rPr>
              <w:color w:val="2E74B5" w:themeColor="accent1" w:themeShade="BF"/>
            </w:rPr>
          </w:pPr>
          <w:r w:rsidRPr="00C978F8">
            <w:rPr>
              <w:color w:val="2E74B5" w:themeColor="accent1" w:themeShade="BF"/>
            </w:rPr>
            <w:t>CB25 9PB</w:t>
          </w:r>
        </w:p>
        <w:p w:rsidR="00584B48" w:rsidRDefault="00584B48" w:rsidP="00584B48">
          <w:pPr>
            <w:pStyle w:val="Footer"/>
            <w:jc w:val="right"/>
          </w:pPr>
          <w:r w:rsidRPr="00C978F8">
            <w:rPr>
              <w:color w:val="2E74B5" w:themeColor="accent1" w:themeShade="BF"/>
            </w:rPr>
            <w:t>United Kingdom</w:t>
          </w:r>
        </w:p>
      </w:tc>
    </w:tr>
  </w:tbl>
  <w:p w:rsidR="00584B48" w:rsidRDefault="00584B48">
    <w:pPr>
      <w:pStyle w:val="Footer"/>
    </w:pPr>
  </w:p>
  <w:p w:rsidR="00584B48" w:rsidRDefault="00584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32C" w:rsidRDefault="0005332C" w:rsidP="00584B48">
      <w:pPr>
        <w:spacing w:after="0" w:line="240" w:lineRule="auto"/>
      </w:pPr>
      <w:r>
        <w:separator/>
      </w:r>
    </w:p>
  </w:footnote>
  <w:footnote w:type="continuationSeparator" w:id="0">
    <w:p w:rsidR="0005332C" w:rsidRDefault="0005332C" w:rsidP="00584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48" w:rsidRDefault="00584B48">
    <w:pPr>
      <w:pStyle w:val="Header"/>
    </w:pPr>
    <w:r w:rsidRPr="00C978F8">
      <w:rPr>
        <w:color w:val="2E74B5" w:themeColor="accent1" w:themeShade="BF"/>
      </w:rPr>
      <w:t xml:space="preserve">ARCAM </w:t>
    </w:r>
    <w:r>
      <w:rPr>
        <w:color w:val="2E74B5" w:themeColor="accent1" w:themeShade="BF"/>
      </w:rPr>
      <w:t>JBL L75ms – SA30 Software Pack 202101 - Contents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9417B"/>
    <w:multiLevelType w:val="hybridMultilevel"/>
    <w:tmpl w:val="9438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217E26"/>
    <w:multiLevelType w:val="hybridMultilevel"/>
    <w:tmpl w:val="AB5E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D629D"/>
    <w:multiLevelType w:val="hybridMultilevel"/>
    <w:tmpl w:val="BBC64DF8"/>
    <w:lvl w:ilvl="0" w:tplc="17D49C9E">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832DF6"/>
    <w:multiLevelType w:val="hybridMultilevel"/>
    <w:tmpl w:val="BFEEA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F9796B"/>
    <w:multiLevelType w:val="hybridMultilevel"/>
    <w:tmpl w:val="9FE0E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B649A1"/>
    <w:multiLevelType w:val="hybridMultilevel"/>
    <w:tmpl w:val="EDDC9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697B67"/>
    <w:multiLevelType w:val="hybridMultilevel"/>
    <w:tmpl w:val="F4701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DB1122"/>
    <w:multiLevelType w:val="hybridMultilevel"/>
    <w:tmpl w:val="CDA25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0A7595"/>
    <w:multiLevelType w:val="hybridMultilevel"/>
    <w:tmpl w:val="5394E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8"/>
  </w:num>
  <w:num w:numId="4">
    <w:abstractNumId w:val="7"/>
  </w:num>
  <w:num w:numId="5">
    <w:abstractNumId w:val="6"/>
  </w:num>
  <w:num w:numId="6">
    <w:abstractNumId w:val="0"/>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CF3"/>
    <w:rsid w:val="0005332C"/>
    <w:rsid w:val="000B7D74"/>
    <w:rsid w:val="001B740B"/>
    <w:rsid w:val="00212926"/>
    <w:rsid w:val="003042A9"/>
    <w:rsid w:val="003279A8"/>
    <w:rsid w:val="00336C7D"/>
    <w:rsid w:val="0034503B"/>
    <w:rsid w:val="004542EB"/>
    <w:rsid w:val="004C25B3"/>
    <w:rsid w:val="004E310C"/>
    <w:rsid w:val="00504CCD"/>
    <w:rsid w:val="00522CA7"/>
    <w:rsid w:val="005630F5"/>
    <w:rsid w:val="00584B48"/>
    <w:rsid w:val="006714D0"/>
    <w:rsid w:val="00694CE8"/>
    <w:rsid w:val="00760A12"/>
    <w:rsid w:val="007F7416"/>
    <w:rsid w:val="00805935"/>
    <w:rsid w:val="008B6CA8"/>
    <w:rsid w:val="008D3090"/>
    <w:rsid w:val="008E6C22"/>
    <w:rsid w:val="008E73F2"/>
    <w:rsid w:val="009129B4"/>
    <w:rsid w:val="009D112A"/>
    <w:rsid w:val="009F40A7"/>
    <w:rsid w:val="00A90736"/>
    <w:rsid w:val="00AF1308"/>
    <w:rsid w:val="00B10908"/>
    <w:rsid w:val="00B77C7D"/>
    <w:rsid w:val="00BC1414"/>
    <w:rsid w:val="00CD78F6"/>
    <w:rsid w:val="00D13CF3"/>
    <w:rsid w:val="00D964EB"/>
    <w:rsid w:val="00DF5ABE"/>
    <w:rsid w:val="00E63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94A10"/>
  <w15:chartTrackingRefBased/>
  <w15:docId w15:val="{8BC8B28F-6E0E-4393-9701-D82B8596C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042A9"/>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042A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F13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D309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042A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42A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042A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3042A9"/>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3042A9"/>
    <w:pPr>
      <w:spacing w:after="100"/>
    </w:pPr>
  </w:style>
  <w:style w:type="character" w:styleId="Hyperlink">
    <w:name w:val="Hyperlink"/>
    <w:basedOn w:val="DefaultParagraphFont"/>
    <w:uiPriority w:val="99"/>
    <w:unhideWhenUsed/>
    <w:rsid w:val="003042A9"/>
    <w:rPr>
      <w:color w:val="0563C1" w:themeColor="hyperlink"/>
      <w:u w:val="single"/>
    </w:rPr>
  </w:style>
  <w:style w:type="character" w:customStyle="1" w:styleId="Heading2Char">
    <w:name w:val="Heading 2 Char"/>
    <w:basedOn w:val="DefaultParagraphFont"/>
    <w:link w:val="Heading2"/>
    <w:uiPriority w:val="9"/>
    <w:rsid w:val="003042A9"/>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805935"/>
    <w:pPr>
      <w:ind w:left="720"/>
      <w:contextualSpacing/>
    </w:pPr>
  </w:style>
  <w:style w:type="paragraph" w:styleId="Header">
    <w:name w:val="header"/>
    <w:basedOn w:val="Normal"/>
    <w:link w:val="HeaderChar"/>
    <w:uiPriority w:val="99"/>
    <w:unhideWhenUsed/>
    <w:rsid w:val="00584B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4B48"/>
  </w:style>
  <w:style w:type="paragraph" w:styleId="Footer">
    <w:name w:val="footer"/>
    <w:basedOn w:val="Normal"/>
    <w:link w:val="FooterChar"/>
    <w:uiPriority w:val="99"/>
    <w:unhideWhenUsed/>
    <w:rsid w:val="00584B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4B48"/>
  </w:style>
  <w:style w:type="paragraph" w:styleId="NoSpacing">
    <w:name w:val="No Spacing"/>
    <w:uiPriority w:val="1"/>
    <w:qFormat/>
    <w:rsid w:val="00584B48"/>
    <w:pPr>
      <w:spacing w:after="0" w:line="240" w:lineRule="auto"/>
    </w:pPr>
  </w:style>
  <w:style w:type="paragraph" w:styleId="TOC2">
    <w:name w:val="toc 2"/>
    <w:basedOn w:val="Normal"/>
    <w:next w:val="Normal"/>
    <w:autoRedefine/>
    <w:uiPriority w:val="39"/>
    <w:unhideWhenUsed/>
    <w:rsid w:val="00584B48"/>
    <w:pPr>
      <w:spacing w:after="100"/>
      <w:ind w:left="220"/>
    </w:pPr>
  </w:style>
  <w:style w:type="table" w:styleId="TableGrid">
    <w:name w:val="Table Grid"/>
    <w:basedOn w:val="TableNormal"/>
    <w:uiPriority w:val="39"/>
    <w:rsid w:val="00E63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E73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8E73F2"/>
    <w:rPr>
      <w:i/>
      <w:iCs/>
    </w:rPr>
  </w:style>
  <w:style w:type="character" w:customStyle="1" w:styleId="Heading3Char">
    <w:name w:val="Heading 3 Char"/>
    <w:basedOn w:val="DefaultParagraphFont"/>
    <w:link w:val="Heading3"/>
    <w:uiPriority w:val="9"/>
    <w:rsid w:val="00AF130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8D3090"/>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294414">
      <w:bodyDiv w:val="1"/>
      <w:marLeft w:val="0"/>
      <w:marRight w:val="0"/>
      <w:marTop w:val="0"/>
      <w:marBottom w:val="0"/>
      <w:divBdr>
        <w:top w:val="none" w:sz="0" w:space="0" w:color="auto"/>
        <w:left w:val="none" w:sz="0" w:space="0" w:color="auto"/>
        <w:bottom w:val="none" w:sz="0" w:space="0" w:color="auto"/>
        <w:right w:val="none" w:sz="0" w:space="0" w:color="auto"/>
      </w:divBdr>
    </w:div>
    <w:div w:id="180796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microchip.com/en-us/development-tools-tools-and-software/mplab-xc-compilers" TargetMode="External"/><Relationship Id="rId2" Type="http://schemas.openxmlformats.org/officeDocument/2006/relationships/numbering" Target="numbering.xml"/><Relationship Id="rId16" Type="http://schemas.openxmlformats.org/officeDocument/2006/relationships/hyperlink" Target="https://www.microchip.com/development-tools/pic-and-dspic-downloads-archiv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s://www.microchip.com/en-us/development-tools-tools-and-software/embedded-software-center/mplab-harmony/mplab-harmony-v2" TargetMode="Externa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microchip.com/development-tools/pic-and-dspic-downloads-archiv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B79F7-81BD-45CE-B117-0D58FA99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9</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Harman International Corp</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 Chris (Arcam)</dc:creator>
  <cp:keywords/>
  <dc:description/>
  <cp:lastModifiedBy>Mann, Chris (Arcam)</cp:lastModifiedBy>
  <cp:revision>20</cp:revision>
  <dcterms:created xsi:type="dcterms:W3CDTF">2021-01-11T09:42:00Z</dcterms:created>
  <dcterms:modified xsi:type="dcterms:W3CDTF">2021-01-15T10:29:00Z</dcterms:modified>
</cp:coreProperties>
</file>